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97" w:rsidRDefault="00A06797" w:rsidP="0037442B"/>
    <w:p w:rsidR="008004F2" w:rsidRPr="008004F2" w:rsidRDefault="00D81B48" w:rsidP="008004F2">
      <w:pPr>
        <w:pStyle w:val="Cabealho2"/>
        <w:spacing w:before="360" w:after="480"/>
        <w:jc w:val="center"/>
        <w:rPr>
          <w:b/>
          <w:color w:val="731D05"/>
          <w:sz w:val="32"/>
          <w:szCs w:val="32"/>
        </w:rPr>
      </w:pPr>
      <w:bookmarkStart w:id="0" w:name="_Toc510439836"/>
      <w:r w:rsidRPr="00E967C0">
        <w:rPr>
          <w:b/>
          <w:color w:val="731D05"/>
          <w:sz w:val="32"/>
          <w:szCs w:val="32"/>
        </w:rPr>
        <w:t>Anexo II – Modelo de Relatório de Monitorização dos Referentes da Avaliação Externa</w:t>
      </w:r>
      <w:bookmarkEnd w:id="0"/>
    </w:p>
    <w:tbl>
      <w:tblPr>
        <w:tblStyle w:val="Tabelacomgrelha"/>
        <w:tblW w:w="1409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19"/>
        <w:gridCol w:w="1721"/>
        <w:gridCol w:w="4017"/>
        <w:gridCol w:w="2169"/>
        <w:gridCol w:w="2182"/>
        <w:gridCol w:w="2186"/>
      </w:tblGrid>
      <w:tr w:rsidR="008004F2" w:rsidRPr="008A53F9" w:rsidTr="007925A6">
        <w:trPr>
          <w:trHeight w:val="454"/>
          <w:tblHeader/>
        </w:trPr>
        <w:tc>
          <w:tcPr>
            <w:tcW w:w="14094" w:type="dxa"/>
            <w:gridSpan w:val="6"/>
            <w:shd w:val="clear" w:color="auto" w:fill="auto"/>
            <w:vAlign w:val="center"/>
          </w:tcPr>
          <w:p w:rsidR="008004F2" w:rsidRDefault="008004F2" w:rsidP="00792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51D05"/>
                <w:sz w:val="32"/>
                <w:szCs w:val="32"/>
              </w:rPr>
              <w:t xml:space="preserve">Domínio: </w:t>
            </w:r>
            <w:r w:rsidRPr="001D21B0">
              <w:rPr>
                <w:b/>
                <w:color w:val="751D05"/>
                <w:sz w:val="32"/>
                <w:szCs w:val="32"/>
              </w:rPr>
              <w:t>Autoavaliação</w:t>
            </w:r>
          </w:p>
        </w:tc>
      </w:tr>
      <w:tr w:rsidR="008004F2" w:rsidRPr="008A53F9" w:rsidTr="007925A6">
        <w:trPr>
          <w:trHeight w:val="454"/>
          <w:tblHeader/>
        </w:trPr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Campos de análise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Referentes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a melhorar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004F2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melhoria</w:t>
            </w:r>
          </w:p>
        </w:tc>
      </w:tr>
      <w:tr w:rsidR="008004F2" w:rsidRPr="00DC718A" w:rsidTr="008004F2">
        <w:trPr>
          <w:trHeight w:val="2154"/>
        </w:trPr>
        <w:tc>
          <w:tcPr>
            <w:tcW w:w="1495" w:type="dxa"/>
            <w:vMerge w:val="restart"/>
            <w:shd w:val="clear" w:color="auto" w:fill="DBE5F1" w:themeFill="accent1" w:themeFillTint="33"/>
          </w:tcPr>
          <w:p w:rsidR="008004F2" w:rsidRPr="00DB0563" w:rsidRDefault="008004F2" w:rsidP="007925A6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0B7D4E">
              <w:rPr>
                <w:rFonts w:cs="Arial"/>
                <w:b/>
                <w:color w:val="0070C0"/>
              </w:rPr>
              <w:t>Desenvolvimento</w:t>
            </w:r>
          </w:p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DB0563">
              <w:rPr>
                <w:rFonts w:cstheme="minorHAnsi"/>
                <w:sz w:val="20"/>
                <w:szCs w:val="20"/>
              </w:rPr>
              <w:t>Organização e sustentabilidade da autoavaliação</w:t>
            </w:r>
          </w:p>
          <w:p w:rsidR="008004F2" w:rsidRPr="000B7D4E" w:rsidRDefault="008004F2" w:rsidP="007925A6">
            <w:pPr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0B7D4E">
              <w:rPr>
                <w:rFonts w:cstheme="minorHAnsi"/>
                <w:color w:val="751D05"/>
                <w:sz w:val="20"/>
                <w:szCs w:val="20"/>
              </w:rPr>
              <w:t>SC 2.4</w:t>
            </w:r>
          </w:p>
        </w:tc>
        <w:tc>
          <w:tcPr>
            <w:tcW w:w="4141" w:type="dxa"/>
            <w:shd w:val="clear" w:color="auto" w:fill="DBE5F1" w:themeFill="accent1" w:themeFillTint="33"/>
          </w:tcPr>
          <w:p w:rsidR="008004F2" w:rsidRPr="000B7D4E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RAE001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Procedimento(s) sistemático(s) de autoavaliação da escola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(2.4ex4)</w:t>
            </w:r>
          </w:p>
          <w:p w:rsidR="008004F2" w:rsidRPr="000B7D4E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Articulação da autoavaliação da escola com os restantes processos de avaliação que ocorrem na escola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(2.4ex5)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Auscultação e participação abrangentes da comunidade educativa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(2.4ex6)</w:t>
            </w:r>
          </w:p>
        </w:tc>
        <w:tc>
          <w:tcPr>
            <w:tcW w:w="2240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RPr="00DC718A" w:rsidTr="008004F2">
        <w:trPr>
          <w:trHeight w:val="2154"/>
        </w:trPr>
        <w:tc>
          <w:tcPr>
            <w:tcW w:w="1495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:rsidR="008004F2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DB0563">
              <w:rPr>
                <w:rFonts w:cstheme="minorHAnsi"/>
                <w:sz w:val="20"/>
                <w:szCs w:val="20"/>
              </w:rPr>
              <w:t>Planeamento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563">
              <w:rPr>
                <w:rFonts w:cstheme="minorHAnsi"/>
                <w:sz w:val="20"/>
                <w:szCs w:val="20"/>
              </w:rPr>
              <w:t>estratégico 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563">
              <w:rPr>
                <w:rFonts w:cstheme="minorHAnsi"/>
                <w:sz w:val="20"/>
                <w:szCs w:val="20"/>
              </w:rPr>
              <w:t>autoavaliação</w:t>
            </w:r>
          </w:p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0B7D4E">
              <w:rPr>
                <w:rFonts w:cstheme="minorHAnsi"/>
                <w:color w:val="751D05"/>
                <w:sz w:val="20"/>
                <w:szCs w:val="20"/>
              </w:rPr>
              <w:t>SC 2.4</w:t>
            </w:r>
          </w:p>
        </w:tc>
        <w:tc>
          <w:tcPr>
            <w:tcW w:w="4141" w:type="dxa"/>
            <w:shd w:val="clear" w:color="auto" w:fill="DBE5F1" w:themeFill="accent1" w:themeFillTint="33"/>
          </w:tcPr>
          <w:p w:rsidR="008004F2" w:rsidRPr="000B7D4E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Adequação da autoavaliação à realidade da escola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(2.4ex7)</w:t>
            </w:r>
          </w:p>
          <w:p w:rsidR="008004F2" w:rsidRPr="000B7D4E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Centralidade do processo de ensino e aprendizagem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(2.4ex7)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Existência de estratégias de comunicação e de reflexão acerca dos resultados da autoavaliação com a comunidade educativa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(2.4ex7)</w:t>
            </w:r>
          </w:p>
        </w:tc>
        <w:tc>
          <w:tcPr>
            <w:tcW w:w="2240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RPr="00DB0563" w:rsidTr="008004F2">
        <w:trPr>
          <w:trHeight w:val="2154"/>
        </w:trPr>
        <w:tc>
          <w:tcPr>
            <w:tcW w:w="1495" w:type="dxa"/>
            <w:vMerge w:val="restart"/>
            <w:shd w:val="clear" w:color="auto" w:fill="DBE5F1" w:themeFill="accent1" w:themeFillTint="33"/>
          </w:tcPr>
          <w:p w:rsidR="008004F2" w:rsidRPr="00DB0563" w:rsidRDefault="008004F2" w:rsidP="007925A6">
            <w:pPr>
              <w:spacing w:before="120"/>
              <w:jc w:val="left"/>
              <w:rPr>
                <w:rFonts w:cstheme="minorHAnsi"/>
                <w:sz w:val="20"/>
                <w:szCs w:val="20"/>
              </w:rPr>
            </w:pPr>
            <w:r w:rsidRPr="000B7D4E">
              <w:rPr>
                <w:rFonts w:cs="Arial"/>
                <w:b/>
                <w:color w:val="0070C0"/>
              </w:rPr>
              <w:t>Consistência e</w:t>
            </w:r>
            <w:r>
              <w:rPr>
                <w:rFonts w:cs="Arial"/>
                <w:b/>
                <w:color w:val="0070C0"/>
              </w:rPr>
              <w:t xml:space="preserve"> </w:t>
            </w:r>
            <w:r w:rsidRPr="000B7D4E">
              <w:rPr>
                <w:rFonts w:cs="Arial"/>
                <w:b/>
                <w:color w:val="0070C0"/>
              </w:rPr>
              <w:t>impacto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8004F2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DB0563">
              <w:rPr>
                <w:rFonts w:cstheme="minorHAnsi"/>
                <w:sz w:val="20"/>
                <w:szCs w:val="20"/>
              </w:rPr>
              <w:t>Consistência 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563">
              <w:rPr>
                <w:rFonts w:cstheme="minorHAnsi"/>
                <w:sz w:val="20"/>
                <w:szCs w:val="20"/>
              </w:rPr>
              <w:t>práticas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563">
              <w:rPr>
                <w:rFonts w:cstheme="minorHAnsi"/>
                <w:sz w:val="20"/>
                <w:szCs w:val="20"/>
              </w:rPr>
              <w:t>autoavaliação</w:t>
            </w:r>
          </w:p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0B7D4E">
              <w:rPr>
                <w:rFonts w:cstheme="minorHAnsi"/>
                <w:color w:val="751D05"/>
                <w:sz w:val="20"/>
                <w:szCs w:val="20"/>
              </w:rPr>
              <w:t>SC 2.4</w:t>
            </w:r>
          </w:p>
        </w:tc>
        <w:tc>
          <w:tcPr>
            <w:tcW w:w="4141" w:type="dxa"/>
            <w:shd w:val="clear" w:color="auto" w:fill="DBE5F1" w:themeFill="accent1" w:themeFillTint="33"/>
          </w:tcPr>
          <w:p w:rsidR="008004F2" w:rsidRPr="000B7D4E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8A53F9">
              <w:rPr>
                <w:rFonts w:cstheme="minorHAnsi"/>
                <w:sz w:val="20"/>
                <w:szCs w:val="20"/>
              </w:rPr>
              <w:t xml:space="preserve">Abrangência do processo de recolha de dados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(2.4ex8)</w:t>
            </w:r>
          </w:p>
          <w:p w:rsidR="008004F2" w:rsidRPr="008A53F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8A53F9">
              <w:rPr>
                <w:rFonts w:cstheme="minorHAnsi"/>
                <w:sz w:val="20"/>
                <w:szCs w:val="20"/>
              </w:rPr>
              <w:t xml:space="preserve">Rigor do processo de análise dos dados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(2.4ex8)</w:t>
            </w:r>
          </w:p>
          <w:p w:rsidR="008004F2" w:rsidRPr="000B7D4E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1D21B0">
              <w:rPr>
                <w:rFonts w:cstheme="minorHAnsi"/>
                <w:b/>
                <w:sz w:val="20"/>
                <w:szCs w:val="20"/>
              </w:rPr>
              <w:t>RAE00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8A53F9">
              <w:rPr>
                <w:rFonts w:cstheme="minorHAnsi"/>
                <w:sz w:val="20"/>
                <w:szCs w:val="20"/>
              </w:rPr>
              <w:t xml:space="preserve">Melhoria contínua do processo de autoavaliação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(2.4ex8)</w:t>
            </w:r>
          </w:p>
          <w:p w:rsidR="008004F2" w:rsidRPr="008004F2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RAE010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8A53F9">
              <w:rPr>
                <w:rFonts w:cstheme="minorHAnsi"/>
                <w:sz w:val="20"/>
                <w:szCs w:val="20"/>
              </w:rPr>
              <w:t>Monitorização e avaliação das ações de melhoria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(2.4ex8</w:t>
            </w:r>
            <w:r w:rsidRPr="00BC5388">
              <w:rPr>
                <w:rFonts w:cstheme="minorHAnsi"/>
                <w:color w:val="C00000"/>
                <w:sz w:val="20"/>
                <w:szCs w:val="20"/>
              </w:rPr>
              <w:t>)</w:t>
            </w:r>
          </w:p>
          <w:p w:rsidR="008004F2" w:rsidRPr="00DB0563" w:rsidRDefault="008004F2" w:rsidP="008004F2">
            <w:pPr>
              <w:pStyle w:val="PargrafodaLista"/>
              <w:widowControl/>
              <w:spacing w:after="0" w:line="240" w:lineRule="auto"/>
              <w:ind w:left="416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8004F2" w:rsidRPr="008A53F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</w:tcPr>
          <w:p w:rsidR="008004F2" w:rsidRPr="008A53F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8004F2" w:rsidRPr="008A53F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RPr="00DC718A" w:rsidTr="007925A6">
        <w:tc>
          <w:tcPr>
            <w:tcW w:w="1495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:rsidR="008004F2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DB0563">
              <w:rPr>
                <w:rFonts w:cstheme="minorHAnsi"/>
                <w:sz w:val="20"/>
                <w:szCs w:val="20"/>
              </w:rPr>
              <w:t>Impacto 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563">
              <w:rPr>
                <w:rFonts w:cstheme="minorHAnsi"/>
                <w:sz w:val="20"/>
                <w:szCs w:val="20"/>
              </w:rPr>
              <w:t>práticas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563">
              <w:rPr>
                <w:rFonts w:cstheme="minorHAnsi"/>
                <w:sz w:val="20"/>
                <w:szCs w:val="20"/>
              </w:rPr>
              <w:t>autoavaliação</w:t>
            </w:r>
          </w:p>
          <w:p w:rsidR="008004F2" w:rsidRPr="000B7D4E" w:rsidRDefault="008004F2" w:rsidP="007925A6">
            <w:pPr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0B7D4E">
              <w:rPr>
                <w:rFonts w:cstheme="minorHAnsi"/>
                <w:color w:val="751D05"/>
                <w:sz w:val="20"/>
                <w:szCs w:val="20"/>
              </w:rPr>
              <w:t>SC 2.4</w:t>
            </w:r>
          </w:p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0B7D4E">
              <w:rPr>
                <w:rFonts w:cstheme="minorHAnsi"/>
                <w:color w:val="751D05"/>
                <w:sz w:val="20"/>
                <w:szCs w:val="20"/>
              </w:rPr>
              <w:t>SC 9.2</w:t>
            </w:r>
          </w:p>
        </w:tc>
        <w:tc>
          <w:tcPr>
            <w:tcW w:w="4141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RAE011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Evidências da autoavaliação na melhoria organizacional da escola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(2.4ex9; 9.2ex5)</w:t>
            </w:r>
          </w:p>
          <w:p w:rsidR="008004F2" w:rsidRPr="000B7D4E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RAE012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Evidências da autoavaliação na melhoria do desenvolvimento curricular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7D4E">
              <w:rPr>
                <w:rFonts w:cstheme="minorHAnsi"/>
                <w:color w:val="751D05"/>
                <w:sz w:val="20"/>
                <w:szCs w:val="20"/>
              </w:rPr>
              <w:t>(2.4ex10; 9.2ex6)</w:t>
            </w:r>
          </w:p>
          <w:p w:rsidR="008004F2" w:rsidRPr="001D21B0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RAE013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Evidências da autoavaliação na melhoria do processo de ensino e de aprendizagem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21B0">
              <w:rPr>
                <w:rFonts w:cstheme="minorHAnsi"/>
                <w:color w:val="751D05"/>
                <w:sz w:val="20"/>
                <w:szCs w:val="20"/>
              </w:rPr>
              <w:t>(2.4ex11; 9.2ex7)</w:t>
            </w:r>
          </w:p>
          <w:p w:rsidR="008004F2" w:rsidRPr="001D21B0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RAE014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Evidências da autoavaliação na definição das necessidades de formação contínua e avaliação do seu impacto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21B0">
              <w:rPr>
                <w:rFonts w:cstheme="minorHAnsi"/>
                <w:color w:val="751D05"/>
                <w:sz w:val="20"/>
                <w:szCs w:val="20"/>
              </w:rPr>
              <w:t>(2.4ex12; 9.2ex8)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RAE015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DC718A">
              <w:rPr>
                <w:rFonts w:cstheme="minorHAnsi"/>
                <w:sz w:val="20"/>
                <w:szCs w:val="20"/>
              </w:rPr>
              <w:t>Evidências do contributo da autoavaliação para a melhoria da educação inclusiva (implementação das medidas curriculares,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563">
              <w:rPr>
                <w:rFonts w:cstheme="minorHAnsi"/>
                <w:sz w:val="20"/>
                <w:szCs w:val="20"/>
              </w:rPr>
              <w:t>afetação de recursos e funcionamento das estruturas de suporte)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21B0">
              <w:rPr>
                <w:rFonts w:cstheme="minorHAnsi"/>
                <w:color w:val="751D05"/>
                <w:sz w:val="20"/>
                <w:szCs w:val="20"/>
              </w:rPr>
              <w:t>(2.4ex13; 9.2ex9)</w:t>
            </w:r>
          </w:p>
        </w:tc>
        <w:tc>
          <w:tcPr>
            <w:tcW w:w="2240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8004F2" w:rsidRDefault="008004F2" w:rsidP="008004F2"/>
    <w:tbl>
      <w:tblPr>
        <w:tblStyle w:val="Tabelacomgrelha"/>
        <w:tblW w:w="1417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1674"/>
        <w:gridCol w:w="3996"/>
        <w:gridCol w:w="2268"/>
        <w:gridCol w:w="2126"/>
        <w:gridCol w:w="2268"/>
      </w:tblGrid>
      <w:tr w:rsidR="008004F2" w:rsidTr="007925A6">
        <w:trPr>
          <w:trHeight w:val="454"/>
          <w:tblHeader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8004F2" w:rsidRPr="008A53F9" w:rsidRDefault="008004F2" w:rsidP="00792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51D05"/>
                <w:sz w:val="32"/>
                <w:szCs w:val="32"/>
              </w:rPr>
              <w:t xml:space="preserve">Domínio: </w:t>
            </w:r>
            <w:r w:rsidRPr="00B94B9F">
              <w:rPr>
                <w:rFonts w:cstheme="minorHAnsi"/>
                <w:b/>
                <w:color w:val="751D05"/>
                <w:sz w:val="32"/>
                <w:szCs w:val="32"/>
              </w:rPr>
              <w:t>Liderança e Gestão</w:t>
            </w:r>
          </w:p>
        </w:tc>
      </w:tr>
      <w:tr w:rsidR="008004F2" w:rsidTr="007925A6">
        <w:trPr>
          <w:trHeight w:val="454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Campos de análise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Referentes</w:t>
            </w:r>
          </w:p>
        </w:tc>
        <w:tc>
          <w:tcPr>
            <w:tcW w:w="3996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a melhorar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04F2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melhoria</w:t>
            </w:r>
          </w:p>
        </w:tc>
      </w:tr>
      <w:tr w:rsidR="008004F2" w:rsidTr="007925A6"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517D79" w:rsidRDefault="008004F2" w:rsidP="007925A6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94B9F">
              <w:rPr>
                <w:rFonts w:cs="Arial"/>
                <w:b/>
                <w:color w:val="0070C0"/>
              </w:rPr>
              <w:t>Visão e estratégia</w:t>
            </w:r>
            <w:r w:rsidRPr="00517D7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Pr="00D06435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D06435">
              <w:rPr>
                <w:rFonts w:cstheme="minorHAnsi"/>
                <w:sz w:val="20"/>
                <w:szCs w:val="20"/>
              </w:rPr>
              <w:t>Visão estratégica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6435">
              <w:rPr>
                <w:rFonts w:cstheme="minorHAnsi"/>
                <w:sz w:val="20"/>
                <w:szCs w:val="20"/>
              </w:rPr>
              <w:t>orientada para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6435">
              <w:rPr>
                <w:rFonts w:cstheme="minorHAnsi"/>
                <w:sz w:val="20"/>
                <w:szCs w:val="20"/>
              </w:rPr>
              <w:t>qualidade 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6435">
              <w:rPr>
                <w:rFonts w:cstheme="minorHAnsi"/>
                <w:sz w:val="20"/>
                <w:szCs w:val="20"/>
              </w:rPr>
              <w:t>aprendizagens</w:t>
            </w:r>
          </w:p>
          <w:p w:rsidR="008004F2" w:rsidRPr="00D06435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  <w:r w:rsidRPr="00B94B9F">
              <w:rPr>
                <w:rFonts w:cstheme="minorHAnsi"/>
                <w:color w:val="751D05"/>
                <w:sz w:val="20"/>
                <w:szCs w:val="20"/>
              </w:rPr>
              <w:t>SC 1.1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B94B9F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RAE016 - </w:t>
            </w:r>
            <w:r w:rsidRPr="00693EB8">
              <w:rPr>
                <w:rFonts w:cstheme="minorHAnsi"/>
                <w:sz w:val="20"/>
                <w:szCs w:val="20"/>
              </w:rPr>
              <w:t xml:space="preserve">Definição clara da visão que sustenta a ação da escola com vista à consecução do Perfil dos Alunos à Saída da Escolaridade Obrigatória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(1.1ex2)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RAE017 - </w:t>
            </w:r>
            <w:r w:rsidRPr="00693EB8">
              <w:rPr>
                <w:rFonts w:cstheme="minorHAnsi"/>
                <w:sz w:val="20"/>
                <w:szCs w:val="20"/>
              </w:rPr>
              <w:t xml:space="preserve">Visão partilhada pelos diferentes atores educativos e mobilizadora da sua ação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(1.1ex3)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Pr="00D06435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06435">
              <w:rPr>
                <w:rFonts w:asciiTheme="minorHAnsi" w:cstheme="minorHAnsi"/>
                <w:sz w:val="20"/>
                <w:szCs w:val="20"/>
              </w:rPr>
              <w:t xml:space="preserve">Documentos </w:t>
            </w:r>
            <w:r w:rsidRPr="00D06435">
              <w:rPr>
                <w:rFonts w:asciiTheme="minorHAnsi" w:cstheme="minorHAnsi"/>
                <w:sz w:val="20"/>
                <w:szCs w:val="20"/>
              </w:rPr>
              <w:lastRenderedPageBreak/>
              <w:t xml:space="preserve">orientadores da escola </w:t>
            </w:r>
          </w:p>
          <w:p w:rsidR="008004F2" w:rsidRPr="00D06435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B94B9F">
              <w:rPr>
                <w:rFonts w:asciiTheme="minorHAnsi" w:cstheme="minorHAnsi"/>
                <w:color w:val="751D05"/>
                <w:sz w:val="20"/>
                <w:szCs w:val="20"/>
              </w:rPr>
              <w:t>SC 2.2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RAE018 - </w:t>
            </w:r>
            <w:r w:rsidRPr="00693EB8">
              <w:rPr>
                <w:rFonts w:cstheme="minorHAnsi"/>
                <w:sz w:val="20"/>
                <w:szCs w:val="20"/>
              </w:rPr>
              <w:t xml:space="preserve">Clareza e coerência entre os </w:t>
            </w:r>
            <w:r w:rsidRPr="00693EB8">
              <w:rPr>
                <w:rFonts w:cstheme="minorHAnsi"/>
                <w:sz w:val="20"/>
                <w:szCs w:val="20"/>
              </w:rPr>
              <w:lastRenderedPageBreak/>
              <w:t xml:space="preserve">documentos orientadores da ação da escola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(2.2ex2)</w:t>
            </w:r>
          </w:p>
          <w:p w:rsidR="008004F2" w:rsidRPr="00B94B9F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RAE019 - </w:t>
            </w:r>
            <w:r w:rsidRPr="00D40D08">
              <w:rPr>
                <w:rFonts w:cstheme="minorHAnsi"/>
                <w:sz w:val="20"/>
                <w:szCs w:val="20"/>
              </w:rPr>
              <w:t xml:space="preserve">Clareza e coerência dos objetivos, metas e estratégias definidos no projeto educativo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(2.2ex3)</w:t>
            </w:r>
          </w:p>
          <w:p w:rsidR="008004F2" w:rsidRPr="00D40D0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RAE020 - </w:t>
            </w:r>
            <w:r w:rsidRPr="00D40D08">
              <w:rPr>
                <w:rFonts w:cstheme="minorHAnsi"/>
                <w:sz w:val="20"/>
                <w:szCs w:val="20"/>
              </w:rPr>
              <w:t xml:space="preserve">Relevância das opções curriculares constantes dos documentos da escola para o desenvolvimento de todas as áreas de competências consideradas no Perfil dos Alunos à Saída da Escolaridade Obrigatória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(2.2ex4)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517D79" w:rsidRDefault="008004F2" w:rsidP="007925A6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94B9F">
              <w:rPr>
                <w:rFonts w:cs="Arial"/>
                <w:b/>
                <w:color w:val="0070C0"/>
              </w:rPr>
              <w:lastRenderedPageBreak/>
              <w:t>Liderança</w:t>
            </w:r>
            <w:r w:rsidRPr="00517D7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Mobiliza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o da comunidade educativa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</w:t>
            </w:r>
            <w:r>
              <w:rPr>
                <w:rFonts w:asciiTheme="minorHAnsi" w:cstheme="minorHAnsi"/>
                <w:color w:val="751D05"/>
                <w:sz w:val="20"/>
                <w:szCs w:val="20"/>
              </w:rPr>
              <w:t xml:space="preserve"> 1.3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>
              <w:rPr>
                <w:rFonts w:asciiTheme="minorHAnsi" w:cstheme="minorHAnsi"/>
                <w:color w:val="751D05"/>
                <w:sz w:val="20"/>
                <w:szCs w:val="20"/>
              </w:rPr>
              <w:t>SC 2.3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</w:t>
            </w:r>
            <w:r w:rsidRPr="00B94B9F">
              <w:rPr>
                <w:rFonts w:asciiTheme="minorHAnsi" w:cstheme="minorHAnsi"/>
                <w:color w:val="751D05"/>
                <w:sz w:val="20"/>
                <w:szCs w:val="20"/>
              </w:rPr>
              <w:t xml:space="preserve"> 4.2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B94B9F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RAE021 - </w:t>
            </w:r>
            <w:r w:rsidRPr="00693EB8">
              <w:rPr>
                <w:rFonts w:cstheme="minorHAnsi"/>
                <w:sz w:val="20"/>
                <w:szCs w:val="20"/>
              </w:rPr>
              <w:t xml:space="preserve">Orientação da ação para o cumprimento das metas e objetivos educacionais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(2.3ex2)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RAE022 - </w:t>
            </w:r>
            <w:r w:rsidRPr="00693EB8">
              <w:rPr>
                <w:rFonts w:cstheme="minorHAnsi"/>
                <w:sz w:val="20"/>
                <w:szCs w:val="20"/>
              </w:rPr>
              <w:t xml:space="preserve">Motivação das pessoas, desenvolvimento profissional e gestão de conflitos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(1.3ex2)</w:t>
            </w:r>
          </w:p>
          <w:p w:rsidR="008004F2" w:rsidRPr="00B94B9F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RAE023 - </w:t>
            </w:r>
            <w:r w:rsidRPr="00693EB8">
              <w:rPr>
                <w:rFonts w:cstheme="minorHAnsi"/>
                <w:sz w:val="20"/>
                <w:szCs w:val="20"/>
              </w:rPr>
              <w:t xml:space="preserve">Incentivo à participação na escola dos diferentes atores educativos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(4.2ex6)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RAE024 - </w:t>
            </w:r>
            <w:r w:rsidRPr="00693EB8">
              <w:rPr>
                <w:rFonts w:cstheme="minorHAnsi"/>
                <w:sz w:val="20"/>
                <w:szCs w:val="20"/>
              </w:rPr>
              <w:t xml:space="preserve">Valorização dos diferentes níveis de liderança, nomeadamente as lideranças intermédias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(1.3ex3)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Desenvolvimento de projetos, parcerias e solu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çõ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es que promovam a qualidade das aprendizagens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B94B9F">
              <w:rPr>
                <w:rFonts w:asciiTheme="minorHAnsi" w:cstheme="minorHAnsi"/>
                <w:color w:val="751D05"/>
                <w:sz w:val="20"/>
                <w:szCs w:val="20"/>
              </w:rPr>
              <w:t>SC 1.2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</w:t>
            </w:r>
            <w:r w:rsidRPr="00B94B9F">
              <w:rPr>
                <w:rFonts w:asciiTheme="minorHAnsi" w:cstheme="minorHAnsi"/>
                <w:color w:val="751D05"/>
                <w:sz w:val="20"/>
                <w:szCs w:val="20"/>
              </w:rPr>
              <w:t xml:space="preserve"> 1.4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B94B9F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RAE025 - </w:t>
            </w:r>
            <w:r w:rsidRPr="00693EB8">
              <w:rPr>
                <w:rFonts w:cstheme="minorHAnsi"/>
                <w:sz w:val="20"/>
                <w:szCs w:val="20"/>
              </w:rPr>
              <w:t xml:space="preserve">Incentivo ao desenvolvimento de projetos e soluções inovadoras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(1.2ex11)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RAE026 - </w:t>
            </w:r>
            <w:r w:rsidRPr="00693EB8">
              <w:rPr>
                <w:rFonts w:cstheme="minorHAnsi"/>
                <w:sz w:val="20"/>
                <w:szCs w:val="20"/>
              </w:rPr>
              <w:t>Avaliação da eficácia dos projetos, parcerias e soluções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 xml:space="preserve">(1.2ex12) 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RAE027 - </w:t>
            </w:r>
            <w:r w:rsidRPr="00693EB8">
              <w:rPr>
                <w:rFonts w:cstheme="minorHAnsi"/>
                <w:sz w:val="20"/>
                <w:szCs w:val="20"/>
              </w:rPr>
              <w:t xml:space="preserve">Parcerias com outras instituições e agentes da comunidade que mobilizem recursos e promovam, assim, a qualidade das aprendizagens </w:t>
            </w:r>
            <w:r w:rsidRPr="00B94B9F">
              <w:rPr>
                <w:rFonts w:cstheme="minorHAnsi"/>
                <w:color w:val="751D05"/>
                <w:sz w:val="20"/>
                <w:szCs w:val="20"/>
              </w:rPr>
              <w:t>(1.4ex9)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517D79" w:rsidRDefault="008004F2" w:rsidP="007925A6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B94B9F">
              <w:rPr>
                <w:rFonts w:cs="Arial"/>
                <w:b/>
                <w:color w:val="0070C0"/>
              </w:rPr>
              <w:lastRenderedPageBreak/>
              <w:t>Gestão</w:t>
            </w:r>
            <w:r w:rsidRPr="00517D7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Pr</w:t>
            </w:r>
            <w:r w:rsidRPr="00517D79">
              <w:rPr>
                <w:rFonts w:asciiTheme="minorHAnsi" w:cstheme="minorHAnsi"/>
                <w:sz w:val="20"/>
                <w:szCs w:val="20"/>
              </w:rPr>
              <w:t>á</w:t>
            </w:r>
            <w:r w:rsidRPr="00517D79">
              <w:rPr>
                <w:rFonts w:asciiTheme="minorHAnsi" w:cstheme="minorHAnsi"/>
                <w:sz w:val="20"/>
                <w:szCs w:val="20"/>
              </w:rPr>
              <w:t>ticas de gest</w:t>
            </w:r>
            <w:r w:rsidRPr="00517D79">
              <w:rPr>
                <w:rFonts w:asciiTheme="minorHAnsi" w:cstheme="minorHAnsi"/>
                <w:sz w:val="20"/>
                <w:szCs w:val="20"/>
              </w:rPr>
              <w:t>ã</w:t>
            </w:r>
            <w:r w:rsidRPr="00517D79">
              <w:rPr>
                <w:rFonts w:asciiTheme="minorHAnsi" w:cstheme="minorHAnsi"/>
                <w:sz w:val="20"/>
                <w:szCs w:val="20"/>
              </w:rPr>
              <w:t>o e organiza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>o das crian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as e dos alunos </w:t>
            </w:r>
          </w:p>
          <w:p w:rsidR="008004F2" w:rsidRPr="00B94B9F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B94B9F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337806" w:rsidRDefault="008004F2" w:rsidP="007925A6">
            <w:pPr>
              <w:pStyle w:val="Default"/>
              <w:rPr>
                <w:rFonts w:asciiTheme="minorHAnsi" w:cstheme="minorHAnsi"/>
                <w:color w:val="C00000"/>
                <w:sz w:val="20"/>
                <w:szCs w:val="20"/>
              </w:rPr>
            </w:pPr>
            <w:r w:rsidRPr="00B94B9F">
              <w:rPr>
                <w:rFonts w:asciiTheme="minorHAnsi" w:cstheme="minorHAnsi"/>
                <w:color w:val="751D05"/>
                <w:sz w:val="20"/>
                <w:szCs w:val="20"/>
              </w:rPr>
              <w:t>SC 5.2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RAE028 - </w:t>
            </w:r>
            <w:r w:rsidRPr="00693EB8">
              <w:rPr>
                <w:rFonts w:cstheme="minorHAnsi"/>
                <w:sz w:val="20"/>
                <w:szCs w:val="20"/>
              </w:rPr>
              <w:t xml:space="preserve">Existência de critérios pedagógicos na constituição e gestão dos grupos e turmas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(5.1ex6)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RAE029 - </w:t>
            </w:r>
            <w:r w:rsidRPr="00693EB8">
              <w:rPr>
                <w:rFonts w:cstheme="minorHAnsi"/>
                <w:sz w:val="20"/>
                <w:szCs w:val="20"/>
              </w:rPr>
              <w:t xml:space="preserve">Flexibilidade na gestão do trabalho com os grupos e turmas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(5.1ex7)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RAE030 - </w:t>
            </w:r>
            <w:r w:rsidRPr="00693EB8">
              <w:rPr>
                <w:rFonts w:cstheme="minorHAnsi"/>
                <w:sz w:val="20"/>
                <w:szCs w:val="20"/>
              </w:rPr>
              <w:t xml:space="preserve">Existência, consistência e divulgação na comunidade educativa de critérios na aplicação de medidas disciplinares aos alunos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(5.1ex70)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RAE031 - </w:t>
            </w:r>
            <w:r w:rsidRPr="00A669AA">
              <w:rPr>
                <w:rFonts w:cstheme="minorHAnsi"/>
                <w:sz w:val="20"/>
                <w:szCs w:val="20"/>
              </w:rPr>
              <w:t>Envolvimento</w:t>
            </w:r>
            <w:r w:rsidRPr="00693EB8">
              <w:rPr>
                <w:rFonts w:cstheme="minorHAnsi"/>
                <w:sz w:val="20"/>
                <w:szCs w:val="20"/>
              </w:rPr>
              <w:t xml:space="preserve"> dos alunos na vida da escola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(5.2ex5)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 xml:space="preserve">Ambiente escolar 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 1.1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RAE032 - </w:t>
            </w:r>
            <w:r w:rsidRPr="00693EB8">
              <w:rPr>
                <w:rFonts w:cstheme="minorHAnsi"/>
                <w:sz w:val="20"/>
                <w:szCs w:val="20"/>
              </w:rPr>
              <w:t xml:space="preserve">Promoção de um ambiente escolar desafiador da aprendizagem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(1.1ex5)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RAE033 - </w:t>
            </w:r>
            <w:r w:rsidRPr="00693EB8">
              <w:rPr>
                <w:rFonts w:cstheme="minorHAnsi"/>
                <w:sz w:val="20"/>
                <w:szCs w:val="20"/>
              </w:rPr>
              <w:t xml:space="preserve">Promoção de um ambiente escolar seguro, saudável e ecológico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(1.1ex6)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RAE034 - </w:t>
            </w:r>
            <w:r w:rsidRPr="00693EB8">
              <w:rPr>
                <w:rFonts w:cstheme="minorHAnsi"/>
                <w:sz w:val="20"/>
                <w:szCs w:val="20"/>
              </w:rPr>
              <w:t xml:space="preserve">Promoção de um ambiente escolar socialmente acolhedor, inclusivo e cordial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(1.1ex7)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Organiza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>o, afeta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>o e forma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o dos recursos humanos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 3.1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 3.2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 3.3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RAE035 - </w:t>
            </w:r>
            <w:r w:rsidRPr="00693EB8">
              <w:rPr>
                <w:rFonts w:cstheme="minorHAnsi"/>
                <w:sz w:val="20"/>
                <w:szCs w:val="20"/>
              </w:rPr>
              <w:t xml:space="preserve">Distribuição e gestão dos recursos humanos de acordo com as necessidades das crianças e alunos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(3.1ex6)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RAE036 - </w:t>
            </w:r>
            <w:r w:rsidRPr="00693EB8">
              <w:rPr>
                <w:rFonts w:cstheme="minorHAnsi"/>
                <w:sz w:val="20"/>
                <w:szCs w:val="20"/>
              </w:rPr>
              <w:t xml:space="preserve">Gestão dos recursos que valorize as pessoas, o seu desenvolvimento profissional e bem-estar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(3.2ex2)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RAE037 - </w:t>
            </w:r>
            <w:r w:rsidRPr="00693EB8">
              <w:rPr>
                <w:rFonts w:cstheme="minorHAnsi"/>
                <w:sz w:val="20"/>
                <w:szCs w:val="20"/>
              </w:rPr>
              <w:t xml:space="preserve">Gestão dos recursos humanos que impulsione a autonomia e a diversidade organizativa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(3.3ex3)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RAE038 - </w:t>
            </w:r>
            <w:r w:rsidRPr="00693EB8">
              <w:rPr>
                <w:rFonts w:cstheme="minorHAnsi"/>
                <w:sz w:val="20"/>
                <w:szCs w:val="20"/>
              </w:rPr>
              <w:t xml:space="preserve">Práticas de formação contínua </w:t>
            </w:r>
            <w:r w:rsidRPr="00693EB8">
              <w:rPr>
                <w:rFonts w:cstheme="minorHAnsi"/>
                <w:sz w:val="20"/>
                <w:szCs w:val="20"/>
              </w:rPr>
              <w:lastRenderedPageBreak/>
              <w:t xml:space="preserve">dos profissionais, por iniciativa da escola, adequadas às necessidades identificadas e às suas prioridades pedagógicas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(3.2ex3)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Organiza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>o e afeta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>o dos recursos materiais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 4.6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RAE039 - </w:t>
            </w:r>
            <w:r w:rsidRPr="00693EB8">
              <w:rPr>
                <w:rFonts w:cstheme="minorHAnsi"/>
                <w:sz w:val="20"/>
                <w:szCs w:val="20"/>
              </w:rPr>
              <w:t xml:space="preserve">Opções tomadas com impactos positivos na qualidade das aprendizagens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(4.6ex</w:t>
            </w:r>
            <w:r>
              <w:rPr>
                <w:rFonts w:cstheme="minorHAnsi"/>
                <w:color w:val="751D05"/>
                <w:sz w:val="20"/>
                <w:szCs w:val="20"/>
              </w:rPr>
              <w:t>1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RAE040 - </w:t>
            </w:r>
            <w:r w:rsidRPr="00693EB8">
              <w:rPr>
                <w:rFonts w:cstheme="minorHAnsi"/>
                <w:sz w:val="20"/>
                <w:szCs w:val="20"/>
              </w:rPr>
              <w:t xml:space="preserve">Opções tomadas tendo em conta as necessidades e expectativas de todas as crianças e alunos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(4.6ex</w:t>
            </w:r>
            <w:r>
              <w:rPr>
                <w:rFonts w:cstheme="minorHAnsi"/>
                <w:color w:val="751D05"/>
                <w:sz w:val="20"/>
                <w:szCs w:val="20"/>
              </w:rPr>
              <w:t>2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RAE041 - </w:t>
            </w:r>
            <w:r w:rsidRPr="00693EB8">
              <w:rPr>
                <w:rFonts w:cstheme="minorHAnsi"/>
                <w:sz w:val="20"/>
                <w:szCs w:val="20"/>
              </w:rPr>
              <w:t xml:space="preserve">Opções monitorizadas e ajustadas quando necessário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(4.6ex</w:t>
            </w:r>
            <w:r>
              <w:rPr>
                <w:rFonts w:cstheme="minorHAnsi"/>
                <w:color w:val="751D05"/>
                <w:sz w:val="20"/>
                <w:szCs w:val="20"/>
              </w:rPr>
              <w:t>3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Comunica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o interna e externa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>
              <w:rPr>
                <w:rFonts w:asciiTheme="minorHAnsi" w:cstheme="minorHAnsi"/>
                <w:color w:val="751D05"/>
                <w:sz w:val="20"/>
                <w:szCs w:val="20"/>
              </w:rPr>
              <w:t>SC 4.2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A669AA">
              <w:rPr>
                <w:rFonts w:asciiTheme="minorHAnsi" w:cstheme="minorHAnsi"/>
                <w:color w:val="751D05"/>
                <w:sz w:val="20"/>
                <w:szCs w:val="20"/>
              </w:rPr>
              <w:t>SC</w:t>
            </w:r>
            <w:r>
              <w:rPr>
                <w:rFonts w:asciiTheme="minorHAnsi" w:cstheme="minorHAnsi"/>
                <w:color w:val="751D05"/>
                <w:sz w:val="20"/>
                <w:szCs w:val="20"/>
              </w:rPr>
              <w:t xml:space="preserve"> 4.4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RAE042 - </w:t>
            </w:r>
            <w:r w:rsidRPr="00693EB8">
              <w:rPr>
                <w:rFonts w:cstheme="minorHAnsi"/>
                <w:sz w:val="20"/>
                <w:szCs w:val="20"/>
              </w:rPr>
              <w:t xml:space="preserve">Diversidade e eficácia dos circuitos de comunicação interna e externa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(4.4ex1)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RAE043 - </w:t>
            </w:r>
            <w:r w:rsidRPr="00693EB8">
              <w:rPr>
                <w:rFonts w:cstheme="minorHAnsi"/>
                <w:sz w:val="20"/>
                <w:szCs w:val="20"/>
              </w:rPr>
              <w:t xml:space="preserve">Rigor no reporte de dados às entidades competentes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(4.4ex2)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RAE044 - </w:t>
            </w:r>
            <w:r w:rsidRPr="00693EB8">
              <w:rPr>
                <w:rFonts w:cstheme="minorHAnsi"/>
                <w:sz w:val="20"/>
                <w:szCs w:val="20"/>
              </w:rPr>
              <w:t xml:space="preserve">Adequação da informação ao público-alvo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(4.2ex2</w:t>
            </w:r>
            <w:r>
              <w:rPr>
                <w:rFonts w:cstheme="minorHAnsi"/>
                <w:color w:val="751D05"/>
                <w:sz w:val="20"/>
                <w:szCs w:val="20"/>
              </w:rPr>
              <w:t>; 4.4ex6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  <w:p w:rsidR="008004F2" w:rsidRPr="00A669A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RAE045 - </w:t>
            </w:r>
            <w:r w:rsidRPr="00693EB8">
              <w:rPr>
                <w:rFonts w:cstheme="minorHAnsi"/>
                <w:sz w:val="20"/>
                <w:szCs w:val="20"/>
              </w:rPr>
              <w:t xml:space="preserve">Acesso à informação da escola pela comunidade educativa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(4.2ex3)</w:t>
            </w:r>
          </w:p>
          <w:p w:rsidR="008004F2" w:rsidRPr="00693EB8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RAE046 - </w:t>
            </w:r>
            <w:r w:rsidRPr="00693EB8">
              <w:rPr>
                <w:rFonts w:cstheme="minorHAnsi"/>
                <w:sz w:val="20"/>
                <w:szCs w:val="20"/>
              </w:rPr>
              <w:t xml:space="preserve">Divulgação da informação respeitando princípios éticos e deontológicos </w:t>
            </w:r>
            <w:r w:rsidRPr="00A669AA">
              <w:rPr>
                <w:rFonts w:cstheme="minorHAnsi"/>
                <w:color w:val="751D05"/>
                <w:sz w:val="20"/>
                <w:szCs w:val="20"/>
              </w:rPr>
              <w:t>(4.2ex4)</w:t>
            </w:r>
          </w:p>
        </w:tc>
        <w:tc>
          <w:tcPr>
            <w:tcW w:w="2268" w:type="dxa"/>
          </w:tcPr>
          <w:p w:rsidR="008004F2" w:rsidRPr="00693EB8" w:rsidRDefault="008004F2" w:rsidP="007925A6">
            <w:pPr>
              <w:pStyle w:val="PargrafodaLista"/>
              <w:ind w:left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F2" w:rsidRPr="00693EB8" w:rsidRDefault="008004F2" w:rsidP="007925A6">
            <w:pPr>
              <w:pStyle w:val="PargrafodaLista"/>
              <w:ind w:left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F2" w:rsidRPr="00693EB8" w:rsidRDefault="008004F2" w:rsidP="007925A6">
            <w:pPr>
              <w:pStyle w:val="PargrafodaLista"/>
              <w:ind w:left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8004F2" w:rsidRDefault="008004F2" w:rsidP="008004F2"/>
    <w:tbl>
      <w:tblPr>
        <w:tblStyle w:val="Tabelacomgrelha"/>
        <w:tblW w:w="1417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9"/>
        <w:gridCol w:w="1709"/>
        <w:gridCol w:w="3944"/>
        <w:gridCol w:w="2183"/>
        <w:gridCol w:w="2185"/>
        <w:gridCol w:w="2265"/>
      </w:tblGrid>
      <w:tr w:rsidR="008004F2" w:rsidTr="007925A6">
        <w:trPr>
          <w:trHeight w:val="454"/>
          <w:tblHeader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8004F2" w:rsidRPr="00A50780" w:rsidRDefault="008004F2" w:rsidP="007925A6">
            <w:pPr>
              <w:jc w:val="center"/>
              <w:rPr>
                <w:b/>
                <w:sz w:val="32"/>
                <w:szCs w:val="32"/>
              </w:rPr>
            </w:pPr>
            <w:r w:rsidRPr="00A50780">
              <w:rPr>
                <w:b/>
                <w:color w:val="751D05"/>
                <w:sz w:val="32"/>
                <w:szCs w:val="32"/>
              </w:rPr>
              <w:t xml:space="preserve">Domínio: </w:t>
            </w:r>
            <w:r w:rsidRPr="00A50780">
              <w:rPr>
                <w:rFonts w:cstheme="minorHAnsi"/>
                <w:b/>
                <w:color w:val="751D05"/>
                <w:sz w:val="32"/>
                <w:szCs w:val="32"/>
              </w:rPr>
              <w:t>Prestação do serviço educativo</w:t>
            </w:r>
          </w:p>
        </w:tc>
      </w:tr>
      <w:tr w:rsidR="008004F2" w:rsidTr="007925A6">
        <w:trPr>
          <w:trHeight w:val="454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Campos de análise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Referentes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a melhorar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8004F2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melhoria</w:t>
            </w:r>
          </w:p>
        </w:tc>
      </w:tr>
      <w:tr w:rsidR="008004F2" w:rsidTr="007925A6"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6F4D00" w:rsidRDefault="008004F2" w:rsidP="007925A6">
            <w:pPr>
              <w:spacing w:before="120"/>
              <w:rPr>
                <w:rFonts w:cs="Arial"/>
                <w:b/>
                <w:color w:val="0070C0"/>
              </w:rPr>
            </w:pPr>
            <w:r w:rsidRPr="00A50780">
              <w:rPr>
                <w:rFonts w:cs="Arial"/>
                <w:b/>
                <w:color w:val="0070C0"/>
              </w:rPr>
              <w:t>Desenvolvimento pessoal e bem-</w:t>
            </w:r>
            <w:r w:rsidRPr="00A50780">
              <w:rPr>
                <w:rFonts w:cs="Arial"/>
                <w:b/>
                <w:color w:val="0070C0"/>
              </w:rPr>
              <w:lastRenderedPageBreak/>
              <w:t xml:space="preserve">estar das crianças e dos alunos </w:t>
            </w:r>
          </w:p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lastRenderedPageBreak/>
              <w:t xml:space="preserve">Desenvolvimento pessoal e emocional das </w:t>
            </w:r>
            <w:r w:rsidRPr="00517D79">
              <w:rPr>
                <w:rFonts w:asciiTheme="minorHAnsi" w:cstheme="minorHAnsi"/>
                <w:sz w:val="20"/>
                <w:szCs w:val="20"/>
              </w:rPr>
              <w:lastRenderedPageBreak/>
              <w:t>crian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as e dos alunos 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RAE047 -</w:t>
            </w:r>
            <w:r w:rsidRPr="00517D79">
              <w:rPr>
                <w:rFonts w:cstheme="minorHAnsi"/>
                <w:sz w:val="20"/>
                <w:szCs w:val="20"/>
              </w:rPr>
              <w:t xml:space="preserve">Promoção da autonomia e responsabilidade individual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(5.1ex5</w:t>
            </w:r>
            <w:r>
              <w:rPr>
                <w:rFonts w:cstheme="minorHAnsi"/>
                <w:color w:val="751D05"/>
                <w:sz w:val="20"/>
                <w:szCs w:val="20"/>
              </w:rPr>
              <w:t>3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RAE048 -</w:t>
            </w:r>
            <w:r w:rsidRPr="00517D79">
              <w:rPr>
                <w:rFonts w:cstheme="minorHAnsi"/>
                <w:sz w:val="20"/>
                <w:szCs w:val="20"/>
              </w:rPr>
              <w:t xml:space="preserve">Promoção da participação e </w:t>
            </w:r>
            <w:r w:rsidRPr="00517D79">
              <w:rPr>
                <w:rFonts w:cstheme="minorHAnsi"/>
                <w:sz w:val="20"/>
                <w:szCs w:val="20"/>
              </w:rPr>
              <w:lastRenderedPageBreak/>
              <w:t xml:space="preserve">envolvimento na comunidade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(5.1ex5</w:t>
            </w:r>
            <w:r>
              <w:rPr>
                <w:rFonts w:cstheme="minorHAnsi"/>
                <w:color w:val="751D05"/>
                <w:sz w:val="20"/>
                <w:szCs w:val="20"/>
              </w:rPr>
              <w:t>4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RAE049 -</w:t>
            </w:r>
            <w:r w:rsidRPr="00517D79">
              <w:rPr>
                <w:rFonts w:cstheme="minorHAnsi"/>
                <w:sz w:val="20"/>
                <w:szCs w:val="20"/>
              </w:rPr>
              <w:t xml:space="preserve">Promoção de uma atitude de resiliência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(5.1ex5</w:t>
            </w:r>
            <w:r>
              <w:rPr>
                <w:rFonts w:cstheme="minorHAnsi"/>
                <w:color w:val="751D05"/>
                <w:sz w:val="20"/>
                <w:szCs w:val="20"/>
              </w:rPr>
              <w:t>5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RAE050 -</w:t>
            </w:r>
            <w:r w:rsidRPr="00517D79">
              <w:rPr>
                <w:rFonts w:cstheme="minorHAnsi"/>
                <w:sz w:val="20"/>
                <w:szCs w:val="20"/>
              </w:rPr>
              <w:t xml:space="preserve">Promoção da assiduidade e pontualidade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(5.1ex5</w:t>
            </w:r>
            <w:r>
              <w:rPr>
                <w:rFonts w:cstheme="minorHAnsi"/>
                <w:color w:val="751D05"/>
                <w:sz w:val="20"/>
                <w:szCs w:val="20"/>
              </w:rPr>
              <w:t>6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Apoio ao bem-estar das crian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as e alunos </w:t>
            </w:r>
          </w:p>
          <w:p w:rsidR="008004F2" w:rsidRPr="009876AD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9876AD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RAE051 -</w:t>
            </w:r>
            <w:r w:rsidRPr="00517D79">
              <w:rPr>
                <w:rFonts w:cstheme="minorHAnsi"/>
                <w:sz w:val="20"/>
                <w:szCs w:val="20"/>
              </w:rPr>
              <w:t xml:space="preserve">Atividades de apoio ao bem-estar pessoal e social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(5.1ex50)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RAE052 -</w:t>
            </w:r>
            <w:r w:rsidRPr="008A53F9">
              <w:rPr>
                <w:rFonts w:cstheme="minorHAnsi"/>
                <w:sz w:val="20"/>
                <w:szCs w:val="20"/>
              </w:rPr>
              <w:t xml:space="preserve">Medidas de prevenção e proteção de comportamentos de risco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(5.1ex67)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RAE053 -</w:t>
            </w:r>
            <w:r w:rsidRPr="008A53F9">
              <w:rPr>
                <w:rFonts w:cstheme="minorHAnsi"/>
                <w:sz w:val="20"/>
                <w:szCs w:val="20"/>
              </w:rPr>
              <w:t xml:space="preserve">Reconhecimento e respeito pela diversidade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(5.1ex51)</w:t>
            </w:r>
          </w:p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RAE054 -</w:t>
            </w:r>
            <w:r w:rsidRPr="008A53F9">
              <w:rPr>
                <w:rFonts w:cstheme="minorHAnsi"/>
                <w:sz w:val="20"/>
                <w:szCs w:val="20"/>
              </w:rPr>
              <w:t xml:space="preserve">Medidas de orientação escolar e profissional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(5.1ex52)</w:t>
            </w: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6F4D00" w:rsidRDefault="008004F2" w:rsidP="007925A6">
            <w:pPr>
              <w:spacing w:before="120"/>
              <w:jc w:val="left"/>
              <w:rPr>
                <w:rFonts w:cs="Arial"/>
                <w:b/>
                <w:color w:val="0070C0"/>
              </w:rPr>
            </w:pPr>
            <w:r w:rsidRPr="00A50780">
              <w:rPr>
                <w:rFonts w:cs="Arial"/>
                <w:b/>
                <w:color w:val="0070C0"/>
              </w:rPr>
              <w:t xml:space="preserve">Oferta educativa e gestão curricular </w:t>
            </w:r>
          </w:p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 xml:space="preserve">Oferta educativa </w:t>
            </w:r>
          </w:p>
          <w:p w:rsidR="008004F2" w:rsidRPr="00FB1675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>SC 5.2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RAE055 -</w:t>
            </w:r>
            <w:r w:rsidRPr="00517D79">
              <w:rPr>
                <w:rFonts w:cstheme="minorHAnsi"/>
                <w:sz w:val="20"/>
                <w:szCs w:val="20"/>
              </w:rPr>
              <w:t xml:space="preserve">Respostas educativas adaptadas às necessidades de formação dos alunos com vista ao desenvolvimento do Perfil dos Alunos à Saída da Escolaridade Obrigatória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(5.1ex8)</w:t>
            </w:r>
          </w:p>
          <w:p w:rsidR="008004F2" w:rsidRPr="008A53F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RAE056 -</w:t>
            </w:r>
            <w:r w:rsidRPr="008A53F9">
              <w:rPr>
                <w:rFonts w:cstheme="minorHAnsi"/>
                <w:sz w:val="20"/>
                <w:szCs w:val="20"/>
              </w:rPr>
              <w:t xml:space="preserve">Valorização da dimensão lúdica no desenvolvimento das atividades de enriquecimento curricular/atividades de animação e de apoio à família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(5.2ex3)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RAE057 -</w:t>
            </w:r>
            <w:r w:rsidRPr="008A53F9">
              <w:rPr>
                <w:rFonts w:cstheme="minorHAnsi"/>
                <w:sz w:val="20"/>
                <w:szCs w:val="20"/>
              </w:rPr>
              <w:t xml:space="preserve">Adequação da oferta educativa aos interesses dos alunos e às necessidades de formação da comunidade envolvente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(5.2ex4)</w:t>
            </w:r>
          </w:p>
          <w:p w:rsidR="008004F2" w:rsidRPr="008A53F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RAE058 -</w:t>
            </w:r>
            <w:r w:rsidRPr="008A53F9">
              <w:rPr>
                <w:rFonts w:cstheme="minorHAnsi"/>
                <w:sz w:val="20"/>
                <w:szCs w:val="20"/>
              </w:rPr>
              <w:t xml:space="preserve">Práticas de organização e gestão do currículo e da aprendizagem para uma educação inclusiva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(5.1ex9)</w:t>
            </w:r>
          </w:p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RAE059 -</w:t>
            </w:r>
            <w:r w:rsidRPr="008A53F9">
              <w:rPr>
                <w:rFonts w:cstheme="minorHAnsi"/>
                <w:sz w:val="20"/>
                <w:szCs w:val="20"/>
              </w:rPr>
              <w:t xml:space="preserve">Integração curricular de atividades culturais, científicas, artísticas </w:t>
            </w:r>
            <w:r w:rsidRPr="008A53F9">
              <w:rPr>
                <w:rFonts w:cstheme="minorHAnsi"/>
                <w:sz w:val="20"/>
                <w:szCs w:val="20"/>
              </w:rPr>
              <w:lastRenderedPageBreak/>
              <w:t xml:space="preserve">e desportivas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(5.1ex10)</w:t>
            </w: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Inova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>o curricular e pedag</w:t>
            </w:r>
            <w:r w:rsidRPr="00517D79">
              <w:rPr>
                <w:rFonts w:asciiTheme="minorHAnsi" w:cstheme="minorHAnsi"/>
                <w:sz w:val="20"/>
                <w:szCs w:val="20"/>
              </w:rPr>
              <w:t>ó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gica 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RAE060 -</w:t>
            </w:r>
            <w:r w:rsidRPr="00517D79">
              <w:rPr>
                <w:rFonts w:cstheme="minorHAnsi"/>
                <w:sz w:val="20"/>
                <w:szCs w:val="20"/>
              </w:rPr>
              <w:t xml:space="preserve">Iniciativas de inovação curricular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(5.1ex11)</w:t>
            </w:r>
          </w:p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RAE061 -</w:t>
            </w:r>
            <w:r w:rsidRPr="00517D79">
              <w:rPr>
                <w:rFonts w:cstheme="minorHAnsi"/>
                <w:sz w:val="20"/>
                <w:szCs w:val="20"/>
              </w:rPr>
              <w:t xml:space="preserve">Iniciativas de inovação pedagógica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(5.1ex12)</w:t>
            </w:r>
          </w:p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RAE062 -</w:t>
            </w:r>
            <w:r w:rsidRPr="00517D79">
              <w:rPr>
                <w:rFonts w:cstheme="minorHAnsi"/>
                <w:sz w:val="20"/>
                <w:szCs w:val="20"/>
              </w:rPr>
              <w:t xml:space="preserve">Definição de medidas de suporte à aprendizagens e à inclusão que promovam a igualdade de oportunidades de acesso ao currículo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(5.1ex13)</w:t>
            </w: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517D79">
              <w:rPr>
                <w:rFonts w:asciiTheme="minorHAnsi" w:cstheme="minorHAnsi"/>
                <w:sz w:val="20"/>
                <w:szCs w:val="20"/>
              </w:rPr>
              <w:t>Articula</w:t>
            </w:r>
            <w:r w:rsidRPr="00517D79">
              <w:rPr>
                <w:rFonts w:asciiTheme="minorHAnsi" w:cstheme="minorHAnsi"/>
                <w:sz w:val="20"/>
                <w:szCs w:val="20"/>
              </w:rPr>
              <w:t>çã</w:t>
            </w:r>
            <w:r w:rsidRPr="00517D79">
              <w:rPr>
                <w:rFonts w:asciiTheme="minorHAnsi" w:cstheme="minorHAnsi"/>
                <w:sz w:val="20"/>
                <w:szCs w:val="20"/>
              </w:rPr>
              <w:t xml:space="preserve">o curricular </w:t>
            </w:r>
          </w:p>
          <w:p w:rsidR="008004F2" w:rsidRPr="00517D79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>SC 5.3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RAE063 -</w:t>
            </w:r>
            <w:r w:rsidRPr="00517D79">
              <w:rPr>
                <w:rFonts w:cstheme="minorHAnsi"/>
                <w:sz w:val="20"/>
                <w:szCs w:val="20"/>
              </w:rPr>
              <w:t xml:space="preserve">Articulação curricular vertical e horizontal a nível da planificação e desenvolvimento curricular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(5.3ex1)</w:t>
            </w:r>
          </w:p>
          <w:p w:rsidR="008004F2" w:rsidRPr="008A53F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RAE064 -</w:t>
            </w:r>
            <w:r w:rsidRPr="008A53F9">
              <w:rPr>
                <w:rFonts w:cstheme="minorHAnsi"/>
                <w:sz w:val="20"/>
                <w:szCs w:val="20"/>
              </w:rPr>
              <w:t xml:space="preserve">Articulação com as atividades de enriquecimento curricular/ atividades de animação e de apoio à família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(5.3ex2)</w:t>
            </w:r>
          </w:p>
          <w:p w:rsidR="008004F2" w:rsidRPr="00517D7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RAE065 -</w:t>
            </w:r>
            <w:r w:rsidRPr="006F4D00">
              <w:rPr>
                <w:rFonts w:cstheme="minorHAnsi"/>
                <w:sz w:val="20"/>
                <w:szCs w:val="20"/>
              </w:rPr>
              <w:t xml:space="preserve">Projetos transversais no âmbito da estratégia de educação para a cidadania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(5.3ex3)</w:t>
            </w: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517D79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A50780" w:rsidRDefault="008004F2" w:rsidP="007925A6">
            <w:pPr>
              <w:spacing w:before="120"/>
              <w:jc w:val="left"/>
              <w:rPr>
                <w:rFonts w:cs="Arial"/>
                <w:b/>
                <w:color w:val="0070C0"/>
              </w:rPr>
            </w:pPr>
            <w:r w:rsidRPr="00A50780">
              <w:rPr>
                <w:rFonts w:cs="Arial"/>
                <w:b/>
                <w:color w:val="0070C0"/>
              </w:rPr>
              <w:t xml:space="preserve">Ensino/ Aprendizagem/ Avaliação </w:t>
            </w:r>
          </w:p>
          <w:p w:rsidR="008004F2" w:rsidRPr="00DB0563" w:rsidRDefault="008004F2" w:rsidP="007925A6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>Estrat</w:t>
            </w:r>
            <w:r w:rsidRPr="00DB0563">
              <w:rPr>
                <w:rFonts w:asciiTheme="minorHAnsi" w:cstheme="minorHAnsi"/>
                <w:sz w:val="20"/>
                <w:szCs w:val="20"/>
              </w:rPr>
              <w:t>é</w:t>
            </w:r>
            <w:r w:rsidRPr="00DB0563">
              <w:rPr>
                <w:rFonts w:asciiTheme="minorHAnsi" w:cstheme="minorHAnsi"/>
                <w:sz w:val="20"/>
                <w:szCs w:val="20"/>
              </w:rPr>
              <w:t xml:space="preserve">gias de ensino e aprendizagem orientadas para o sucesso </w:t>
            </w:r>
          </w:p>
          <w:p w:rsidR="008004F2" w:rsidRPr="00654944" w:rsidRDefault="008004F2" w:rsidP="007925A6">
            <w:pPr>
              <w:pStyle w:val="Default"/>
              <w:rPr>
                <w:rFonts w:asciiTheme="minorHAnsi" w:cstheme="minorHAnsi"/>
                <w:color w:val="C00000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RAE066 -</w:t>
            </w:r>
            <w:r w:rsidRPr="00DB0563">
              <w:rPr>
                <w:rFonts w:cstheme="minorHAnsi"/>
                <w:sz w:val="20"/>
                <w:szCs w:val="20"/>
              </w:rPr>
              <w:t xml:space="preserve">Estratégias diversificadas de ensino e aprendizagem com vista à melhoria das aprendizagens, incluindo o desenvolvimento do espírito crítico, a resolução de problemas e o trabalho em equipa.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P (5.1ex14)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RAE067 -</w:t>
            </w:r>
            <w:r w:rsidRPr="00DB0563">
              <w:rPr>
                <w:rFonts w:cstheme="minorHAnsi"/>
                <w:sz w:val="20"/>
                <w:szCs w:val="20"/>
              </w:rPr>
              <w:t xml:space="preserve">Recurso privilegiado à metodologia de projeto e a atividades experimentais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(5.1ex15)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RAE068 -</w:t>
            </w:r>
            <w:r w:rsidRPr="00DB0563">
              <w:rPr>
                <w:rFonts w:cstheme="minorHAnsi"/>
                <w:sz w:val="20"/>
                <w:szCs w:val="20"/>
              </w:rPr>
              <w:t xml:space="preserve">Estratégias para a manutenção de ambientes de sala de aula propícios à aprendizagem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(5.1ex16)</w:t>
            </w: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>Promo</w:t>
            </w:r>
            <w:r w:rsidRPr="00DB0563">
              <w:rPr>
                <w:rFonts w:asciiTheme="minorHAnsi" w:cstheme="minorHAnsi"/>
                <w:sz w:val="20"/>
                <w:szCs w:val="20"/>
              </w:rPr>
              <w:t>çã</w:t>
            </w:r>
            <w:r w:rsidRPr="00DB0563">
              <w:rPr>
                <w:rFonts w:asciiTheme="minorHAnsi" w:cstheme="minorHAnsi"/>
                <w:sz w:val="20"/>
                <w:szCs w:val="20"/>
              </w:rPr>
              <w:t>o da equidade e inclus</w:t>
            </w:r>
            <w:r w:rsidRPr="00DB0563">
              <w:rPr>
                <w:rFonts w:asciiTheme="minorHAnsi" w:cstheme="minorHAnsi"/>
                <w:sz w:val="20"/>
                <w:szCs w:val="20"/>
              </w:rPr>
              <w:t>ã</w:t>
            </w:r>
            <w:r w:rsidRPr="00DB0563">
              <w:rPr>
                <w:rFonts w:asciiTheme="minorHAnsi" w:cstheme="minorHAnsi"/>
                <w:sz w:val="20"/>
                <w:szCs w:val="20"/>
              </w:rPr>
              <w:t>o de todas as crian</w:t>
            </w:r>
            <w:r w:rsidRPr="00DB0563">
              <w:rPr>
                <w:rFonts w:asciiTheme="minorHAnsi" w:cstheme="minorHAnsi"/>
                <w:sz w:val="20"/>
                <w:szCs w:val="20"/>
              </w:rPr>
              <w:t>ç</w:t>
            </w:r>
            <w:r w:rsidRPr="00DB0563">
              <w:rPr>
                <w:rFonts w:asciiTheme="minorHAnsi" w:cstheme="minorHAnsi"/>
                <w:sz w:val="20"/>
                <w:szCs w:val="20"/>
              </w:rPr>
              <w:t xml:space="preserve">as e de todos os alunos </w:t>
            </w:r>
          </w:p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RAE069 -</w:t>
            </w:r>
            <w:r w:rsidRPr="00DB0563">
              <w:rPr>
                <w:rFonts w:cstheme="minorHAnsi"/>
                <w:sz w:val="20"/>
                <w:szCs w:val="20"/>
              </w:rPr>
              <w:t xml:space="preserve">Medidas universais, seletivas e adicionais de inclusão das crianças e dos alunos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(5.1ex17)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RAE070 -</w:t>
            </w:r>
            <w:r w:rsidRPr="008A53F9">
              <w:rPr>
                <w:rFonts w:cstheme="minorHAnsi"/>
                <w:sz w:val="20"/>
                <w:szCs w:val="20"/>
              </w:rPr>
              <w:t xml:space="preserve">Ações para a melhoria dos resultados das crianças e alunos em grupos de risco, como os oriundos de contextos socioeconómicos desfavorecidos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(5.1ex18)</w:t>
            </w:r>
          </w:p>
          <w:p w:rsidR="008004F2" w:rsidRPr="00FB167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RAE071 -</w:t>
            </w:r>
            <w:r w:rsidRPr="008A53F9">
              <w:rPr>
                <w:rFonts w:cstheme="minorHAnsi"/>
                <w:sz w:val="20"/>
                <w:szCs w:val="20"/>
              </w:rPr>
              <w:t xml:space="preserve">Práticas de promoção da excelência escolar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(5.1ex19)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RAE072 -</w:t>
            </w:r>
            <w:r w:rsidRPr="008A53F9">
              <w:rPr>
                <w:rFonts w:cstheme="minorHAnsi"/>
                <w:sz w:val="20"/>
                <w:szCs w:val="20"/>
              </w:rPr>
              <w:t xml:space="preserve">Medidas de prevenção da retenção, abandono e desistência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(5.1ex20)</w:t>
            </w: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>Avalia</w:t>
            </w:r>
            <w:r w:rsidRPr="00DB0563">
              <w:rPr>
                <w:rFonts w:asciiTheme="minorHAnsi" w:cstheme="minorHAnsi"/>
                <w:sz w:val="20"/>
                <w:szCs w:val="20"/>
              </w:rPr>
              <w:t>çã</w:t>
            </w:r>
            <w:r w:rsidRPr="00DB0563">
              <w:rPr>
                <w:rFonts w:asciiTheme="minorHAnsi" w:cstheme="minorHAnsi"/>
                <w:sz w:val="20"/>
                <w:szCs w:val="20"/>
              </w:rPr>
              <w:t xml:space="preserve">o para e das aprendizagens </w:t>
            </w:r>
          </w:p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RAE073 -</w:t>
            </w:r>
            <w:r w:rsidRPr="00DB0563">
              <w:rPr>
                <w:rFonts w:cstheme="minorHAnsi"/>
                <w:sz w:val="20"/>
                <w:szCs w:val="20"/>
              </w:rPr>
              <w:t xml:space="preserve">Diversidade de práticas e instrumentos de avaliação nas diferentes modalidades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(5.1ex21)</w:t>
            </w:r>
          </w:p>
          <w:p w:rsidR="008004F2" w:rsidRPr="008A53F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RAE074 -</w:t>
            </w:r>
            <w:r w:rsidRPr="008A53F9">
              <w:rPr>
                <w:rFonts w:cstheme="minorHAnsi"/>
                <w:sz w:val="20"/>
                <w:szCs w:val="20"/>
              </w:rPr>
              <w:t xml:space="preserve">Aferição de critérios e </w:t>
            </w:r>
            <w:r w:rsidRPr="00202BD2">
              <w:rPr>
                <w:rFonts w:cstheme="minorHAnsi"/>
                <w:b/>
                <w:sz w:val="20"/>
                <w:szCs w:val="20"/>
              </w:rPr>
              <w:t>instrumentos</w:t>
            </w:r>
            <w:r w:rsidRPr="008A53F9">
              <w:rPr>
                <w:rFonts w:cstheme="minorHAnsi"/>
                <w:sz w:val="20"/>
                <w:szCs w:val="20"/>
              </w:rPr>
              <w:t xml:space="preserve"> de avaliação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(5.1ex22)</w:t>
            </w:r>
          </w:p>
          <w:p w:rsidR="008004F2" w:rsidRPr="008A53F9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RAE075 -</w:t>
            </w:r>
            <w:r w:rsidRPr="008A53F9">
              <w:rPr>
                <w:rFonts w:cstheme="minorHAnsi"/>
                <w:sz w:val="20"/>
                <w:szCs w:val="20"/>
              </w:rPr>
              <w:t xml:space="preserve">Qualidade e regularidade da informação devolvida às crianças, aos alunos e às famílias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(5.1ex23)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RAE076 -</w:t>
            </w:r>
            <w:r w:rsidRPr="008A53F9">
              <w:rPr>
                <w:rFonts w:cstheme="minorHAnsi"/>
                <w:sz w:val="20"/>
                <w:szCs w:val="20"/>
              </w:rPr>
              <w:t xml:space="preserve">Utilização primordial da avaliação com finalidade formativa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(5.1ex24)</w:t>
            </w: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 xml:space="preserve">Recursos educativos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</w:t>
            </w:r>
            <w:r>
              <w:rPr>
                <w:rFonts w:asciiTheme="minorHAnsi" w:cstheme="minorHAnsi"/>
                <w:color w:val="751D05"/>
                <w:sz w:val="20"/>
                <w:szCs w:val="20"/>
              </w:rPr>
              <w:t>4</w:t>
            </w: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>.</w:t>
            </w:r>
            <w:r>
              <w:rPr>
                <w:rFonts w:asciiTheme="minorHAnsi" w:cstheme="minorHAnsi"/>
                <w:color w:val="751D05"/>
                <w:sz w:val="20"/>
                <w:szCs w:val="20"/>
              </w:rPr>
              <w:t>5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202BD2">
              <w:rPr>
                <w:rFonts w:cstheme="minorHAnsi"/>
                <w:b/>
                <w:sz w:val="20"/>
                <w:szCs w:val="20"/>
              </w:rPr>
              <w:t xml:space="preserve">RAE077 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DB0563">
              <w:rPr>
                <w:rFonts w:cstheme="minorHAnsi"/>
                <w:sz w:val="20"/>
                <w:szCs w:val="20"/>
              </w:rPr>
              <w:t xml:space="preserve">Utilização de recursos educativos diversificados (TIC, biblioteca escolar, centro de recursos educativos)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(5.1ex25)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202BD2">
              <w:rPr>
                <w:rFonts w:cstheme="minorHAnsi"/>
                <w:b/>
                <w:sz w:val="20"/>
                <w:szCs w:val="20"/>
              </w:rPr>
              <w:t>RAE078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DB0563">
              <w:rPr>
                <w:rFonts w:cstheme="minorHAnsi"/>
                <w:sz w:val="20"/>
                <w:szCs w:val="20"/>
              </w:rPr>
              <w:t xml:space="preserve">Adequação dos recursos educativos às características das crianças e dos alunos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(5.1ex26</w:t>
            </w:r>
            <w:r>
              <w:rPr>
                <w:rFonts w:cstheme="minorHAnsi"/>
                <w:color w:val="751D05"/>
                <w:sz w:val="20"/>
                <w:szCs w:val="20"/>
              </w:rPr>
              <w:t>; 4.5ex6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202BD2">
              <w:rPr>
                <w:rFonts w:cstheme="minorHAnsi"/>
                <w:b/>
                <w:sz w:val="20"/>
                <w:szCs w:val="20"/>
              </w:rPr>
              <w:t>RAE079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DB0563">
              <w:rPr>
                <w:rFonts w:cstheme="minorHAnsi"/>
                <w:sz w:val="20"/>
                <w:szCs w:val="20"/>
              </w:rPr>
              <w:t>Rentabilização do centro de apoio à aprendizagem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 xml:space="preserve">(5.1ex27). </w:t>
            </w: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>Envolvimento das fam</w:t>
            </w:r>
            <w:r w:rsidRPr="00DB0563">
              <w:rPr>
                <w:rFonts w:asciiTheme="minorHAnsi" w:cstheme="minorHAnsi"/>
                <w:sz w:val="20"/>
                <w:szCs w:val="20"/>
              </w:rPr>
              <w:t>í</w:t>
            </w:r>
            <w:r w:rsidRPr="00DB0563">
              <w:rPr>
                <w:rFonts w:asciiTheme="minorHAnsi" w:cstheme="minorHAnsi"/>
                <w:sz w:val="20"/>
                <w:szCs w:val="20"/>
              </w:rPr>
              <w:t xml:space="preserve">lias na vida escolar </w:t>
            </w:r>
          </w:p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>SC 5.2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F624DB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RAE080 -</w:t>
            </w:r>
            <w:r w:rsidRPr="00F624DB">
              <w:rPr>
                <w:rFonts w:cstheme="minorHAnsi"/>
                <w:sz w:val="20"/>
                <w:szCs w:val="20"/>
              </w:rPr>
              <w:t xml:space="preserve">Diversidade de formas de participação das famílias na escola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(5.2ex10)</w:t>
            </w:r>
          </w:p>
          <w:p w:rsidR="008004F2" w:rsidRPr="00F624DB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202BD2">
              <w:rPr>
                <w:rFonts w:cstheme="minorHAnsi"/>
                <w:b/>
                <w:sz w:val="20"/>
                <w:szCs w:val="20"/>
              </w:rPr>
              <w:t>RAE081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F624DB">
              <w:rPr>
                <w:rFonts w:cstheme="minorHAnsi"/>
                <w:sz w:val="20"/>
                <w:szCs w:val="20"/>
              </w:rPr>
              <w:t xml:space="preserve">Eficácia das medidas adotadas pela escola para envolver os pais e encarregados de educação no acompanhamento do percurso escolar dos seus educandos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(5.2ex11)</w:t>
            </w:r>
          </w:p>
          <w:p w:rsidR="008004F2" w:rsidRPr="009876AD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 w:rsidRPr="00202BD2">
              <w:rPr>
                <w:rFonts w:cstheme="minorHAnsi"/>
                <w:b/>
                <w:sz w:val="20"/>
                <w:szCs w:val="20"/>
              </w:rPr>
              <w:t>RAE082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F624DB">
              <w:rPr>
                <w:rFonts w:cstheme="minorHAnsi"/>
                <w:sz w:val="20"/>
                <w:szCs w:val="20"/>
              </w:rPr>
              <w:t>Participação dos pais na equipa multidisciplinar de apoio à educação inclusiva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. (</w:t>
            </w:r>
            <w:r w:rsidRPr="009876AD">
              <w:rPr>
                <w:rFonts w:cstheme="minorHAnsi"/>
                <w:color w:val="751D05"/>
                <w:sz w:val="20"/>
                <w:szCs w:val="20"/>
              </w:rPr>
              <w:t>5.2ex12)</w:t>
            </w:r>
          </w:p>
          <w:p w:rsidR="008004F2" w:rsidRPr="00DB0563" w:rsidRDefault="008004F2" w:rsidP="007925A6">
            <w:pPr>
              <w:pStyle w:val="PargrafodaLista"/>
              <w:widowControl/>
              <w:spacing w:after="0" w:line="240" w:lineRule="auto"/>
              <w:ind w:left="416" w:firstLine="0"/>
              <w:contextualSpacing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F624DB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F624DB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F624DB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A50780" w:rsidRDefault="008004F2" w:rsidP="007925A6">
            <w:pPr>
              <w:spacing w:before="120"/>
              <w:jc w:val="left"/>
              <w:rPr>
                <w:rFonts w:cs="Arial"/>
                <w:b/>
                <w:color w:val="0070C0"/>
              </w:rPr>
            </w:pPr>
            <w:r w:rsidRPr="00A50780">
              <w:rPr>
                <w:rFonts w:cs="Arial"/>
                <w:b/>
                <w:color w:val="0070C0"/>
              </w:rPr>
              <w:lastRenderedPageBreak/>
              <w:t xml:space="preserve">Planificação e acompanhamento das práticas educativa e letiva </w:t>
            </w:r>
          </w:p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>Mecanismos de autorregula</w:t>
            </w:r>
            <w:r w:rsidRPr="00DB0563">
              <w:rPr>
                <w:rFonts w:asciiTheme="minorHAnsi" w:cstheme="minorHAnsi"/>
                <w:sz w:val="20"/>
                <w:szCs w:val="20"/>
              </w:rPr>
              <w:t>çã</w:t>
            </w:r>
            <w:r w:rsidRPr="00DB0563">
              <w:rPr>
                <w:rFonts w:asciiTheme="minorHAnsi" w:cstheme="minorHAnsi"/>
                <w:sz w:val="20"/>
                <w:szCs w:val="20"/>
              </w:rPr>
              <w:t xml:space="preserve">o </w:t>
            </w:r>
          </w:p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RAE083 -</w:t>
            </w:r>
            <w:r w:rsidRPr="00DB0563">
              <w:rPr>
                <w:rFonts w:cstheme="minorHAnsi"/>
                <w:sz w:val="20"/>
                <w:szCs w:val="20"/>
              </w:rPr>
              <w:t>Consistência das práticas de autorregulação no desenvolvimento do currículo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 xml:space="preserve"> (5.1ex28)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202BD2">
              <w:rPr>
                <w:rFonts w:cstheme="minorHAnsi"/>
                <w:b/>
                <w:sz w:val="20"/>
                <w:szCs w:val="20"/>
              </w:rPr>
              <w:t>RAE084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DB0563">
              <w:rPr>
                <w:rFonts w:cstheme="minorHAnsi"/>
                <w:sz w:val="20"/>
                <w:szCs w:val="20"/>
              </w:rPr>
              <w:t xml:space="preserve">Contribuição da autorregulação para a melhoria da prática letiva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(5.1ex40)</w:t>
            </w: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>Mecanismos de regula</w:t>
            </w:r>
            <w:r w:rsidRPr="00DB0563">
              <w:rPr>
                <w:rFonts w:asciiTheme="minorHAnsi" w:cstheme="minorHAnsi"/>
                <w:sz w:val="20"/>
                <w:szCs w:val="20"/>
              </w:rPr>
              <w:t>çã</w:t>
            </w:r>
            <w:r w:rsidRPr="00DB0563">
              <w:rPr>
                <w:rFonts w:asciiTheme="minorHAnsi" w:cstheme="minorHAnsi"/>
                <w:sz w:val="20"/>
                <w:szCs w:val="20"/>
              </w:rPr>
              <w:t xml:space="preserve">o por pares e trabalho colaborativo </w:t>
            </w:r>
          </w:p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RAE085 -</w:t>
            </w:r>
            <w:r w:rsidRPr="00DB0563">
              <w:rPr>
                <w:rFonts w:cstheme="minorHAnsi"/>
                <w:sz w:val="20"/>
                <w:szCs w:val="20"/>
              </w:rPr>
              <w:t>Consistência das práticas de regulação por pares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 xml:space="preserve"> (5.1ex29)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RAE086 -</w:t>
            </w:r>
            <w:r w:rsidRPr="00DB0563">
              <w:rPr>
                <w:rFonts w:cstheme="minorHAnsi"/>
                <w:sz w:val="20"/>
                <w:szCs w:val="20"/>
              </w:rPr>
              <w:t>Formas de colaboração sistemática nos diferentes níveis da planificação e desenvolvimento da atividade letiva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 xml:space="preserve"> (5.1e30)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 w:rsidRPr="005E0E0A">
              <w:rPr>
                <w:rFonts w:cstheme="minorHAnsi"/>
                <w:b/>
                <w:sz w:val="20"/>
                <w:szCs w:val="20"/>
              </w:rPr>
              <w:t>RAE087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DB0563">
              <w:rPr>
                <w:rFonts w:cstheme="minorHAnsi"/>
                <w:sz w:val="20"/>
                <w:szCs w:val="20"/>
              </w:rPr>
              <w:t>Partilha de práticas científico-pedagógicas relevantes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 xml:space="preserve"> (5.1ex31)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RAE088 -</w:t>
            </w:r>
            <w:r w:rsidRPr="00DB0563">
              <w:rPr>
                <w:rFonts w:cstheme="minorHAnsi"/>
                <w:sz w:val="20"/>
                <w:szCs w:val="20"/>
              </w:rPr>
              <w:t>Reflexão sobre a eficácia das diferentes metodologias de ensino e aprendizagem aplicadas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 xml:space="preserve"> (5.1ex32)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RAE089 -</w:t>
            </w:r>
            <w:r w:rsidRPr="00DB0563">
              <w:rPr>
                <w:rFonts w:cstheme="minorHAnsi"/>
                <w:sz w:val="20"/>
                <w:szCs w:val="20"/>
              </w:rPr>
              <w:t xml:space="preserve">Contribuição da regulação por pares para a melhoria da prática letiva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(5.1ex41)</w:t>
            </w: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B0563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B0563">
              <w:rPr>
                <w:rFonts w:asciiTheme="minorHAnsi" w:cstheme="minorHAnsi"/>
                <w:sz w:val="20"/>
                <w:szCs w:val="20"/>
              </w:rPr>
              <w:t>Mecanismos de regula</w:t>
            </w:r>
            <w:r w:rsidRPr="00DB0563">
              <w:rPr>
                <w:rFonts w:asciiTheme="minorHAnsi" w:cstheme="minorHAnsi"/>
                <w:sz w:val="20"/>
                <w:szCs w:val="20"/>
              </w:rPr>
              <w:t>çã</w:t>
            </w:r>
            <w:r w:rsidRPr="00DB0563">
              <w:rPr>
                <w:rFonts w:asciiTheme="minorHAnsi" w:cstheme="minorHAnsi"/>
                <w:sz w:val="20"/>
                <w:szCs w:val="20"/>
              </w:rPr>
              <w:t>o pelas lideran</w:t>
            </w:r>
            <w:r w:rsidRPr="00DB0563">
              <w:rPr>
                <w:rFonts w:asciiTheme="minorHAnsi" w:cstheme="minorHAnsi"/>
                <w:sz w:val="20"/>
                <w:szCs w:val="20"/>
              </w:rPr>
              <w:t>ç</w:t>
            </w:r>
            <w:r w:rsidRPr="00DB0563">
              <w:rPr>
                <w:rFonts w:asciiTheme="minorHAnsi" w:cstheme="minorHAnsi"/>
                <w:sz w:val="20"/>
                <w:szCs w:val="20"/>
              </w:rPr>
              <w:t xml:space="preserve">as </w:t>
            </w:r>
          </w:p>
          <w:p w:rsidR="008004F2" w:rsidRPr="00DB0563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FB1675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RAE090 -</w:t>
            </w:r>
            <w:r w:rsidRPr="00DB0563">
              <w:rPr>
                <w:rFonts w:cstheme="minorHAnsi"/>
                <w:sz w:val="20"/>
                <w:szCs w:val="20"/>
              </w:rPr>
              <w:t>Consistência das práticas de regulação pelas lideranças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 xml:space="preserve"> (5.1ex33</w:t>
            </w:r>
            <w:r>
              <w:rPr>
                <w:rFonts w:cstheme="minorHAnsi"/>
                <w:color w:val="C00000"/>
                <w:sz w:val="20"/>
                <w:szCs w:val="20"/>
              </w:rPr>
              <w:t>)</w:t>
            </w:r>
          </w:p>
          <w:p w:rsidR="008004F2" w:rsidRPr="00DB056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RAE091 -</w:t>
            </w:r>
            <w:r w:rsidRPr="00DB0563">
              <w:rPr>
                <w:rFonts w:cstheme="minorHAnsi"/>
                <w:sz w:val="20"/>
                <w:szCs w:val="20"/>
              </w:rPr>
              <w:t xml:space="preserve">Contribuição da regulação pelas lideranças para a melhoria da prática letiva </w:t>
            </w:r>
            <w:r w:rsidRPr="00FB1675">
              <w:rPr>
                <w:rFonts w:cstheme="minorHAnsi"/>
                <w:color w:val="751D05"/>
                <w:sz w:val="20"/>
                <w:szCs w:val="20"/>
              </w:rPr>
              <w:t>(5.1ex42)</w:t>
            </w: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8004F2" w:rsidRPr="00DB0563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8004F2" w:rsidRDefault="008004F2" w:rsidP="008004F2"/>
    <w:tbl>
      <w:tblPr>
        <w:tblStyle w:val="Tabelacomgrelha"/>
        <w:tblW w:w="1417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1737"/>
        <w:gridCol w:w="3933"/>
        <w:gridCol w:w="2219"/>
        <w:gridCol w:w="2219"/>
        <w:gridCol w:w="2219"/>
      </w:tblGrid>
      <w:tr w:rsidR="008004F2" w:rsidTr="007925A6">
        <w:trPr>
          <w:trHeight w:val="454"/>
          <w:tblHeader/>
        </w:trPr>
        <w:tc>
          <w:tcPr>
            <w:tcW w:w="14170" w:type="dxa"/>
            <w:gridSpan w:val="6"/>
            <w:shd w:val="clear" w:color="auto" w:fill="auto"/>
            <w:vAlign w:val="center"/>
          </w:tcPr>
          <w:p w:rsidR="008004F2" w:rsidRPr="00A85CDF" w:rsidRDefault="008004F2" w:rsidP="007925A6">
            <w:pPr>
              <w:jc w:val="center"/>
              <w:rPr>
                <w:b/>
                <w:sz w:val="32"/>
                <w:szCs w:val="32"/>
              </w:rPr>
            </w:pPr>
            <w:r w:rsidRPr="00A85CDF">
              <w:rPr>
                <w:b/>
                <w:color w:val="751D05"/>
                <w:sz w:val="32"/>
                <w:szCs w:val="32"/>
              </w:rPr>
              <w:t>Domínio: Resultados</w:t>
            </w:r>
          </w:p>
        </w:tc>
      </w:tr>
      <w:tr w:rsidR="008004F2" w:rsidTr="007925A6">
        <w:trPr>
          <w:trHeight w:val="454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Campos de análise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Referentes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A53F9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8004F2" w:rsidRPr="008A53F9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a melhorar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8004F2" w:rsidRDefault="008004F2" w:rsidP="007925A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melhoria</w:t>
            </w:r>
          </w:p>
        </w:tc>
      </w:tr>
      <w:tr w:rsidR="008004F2" w:rsidTr="007925A6">
        <w:trPr>
          <w:trHeight w:val="397"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202BD2" w:rsidRDefault="008004F2" w:rsidP="007925A6">
            <w:pPr>
              <w:spacing w:before="120"/>
              <w:jc w:val="left"/>
              <w:rPr>
                <w:rFonts w:cs="Arial"/>
                <w:b/>
                <w:color w:val="0070C0"/>
              </w:rPr>
            </w:pPr>
            <w:r w:rsidRPr="00202BD2">
              <w:rPr>
                <w:rFonts w:cs="Arial"/>
                <w:b/>
                <w:color w:val="0070C0"/>
              </w:rPr>
              <w:t>Resultados académicos</w:t>
            </w:r>
          </w:p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Resultados do ensino b</w:t>
            </w:r>
            <w:r w:rsidRPr="00DC718A">
              <w:rPr>
                <w:rFonts w:asciiTheme="minorHAnsi" w:cstheme="minorHAnsi"/>
                <w:sz w:val="20"/>
                <w:szCs w:val="20"/>
              </w:rPr>
              <w:t>á</w:t>
            </w:r>
            <w:r w:rsidRPr="00DC718A">
              <w:rPr>
                <w:rFonts w:asciiTheme="minorHAnsi" w:cstheme="minorHAnsi"/>
                <w:sz w:val="20"/>
                <w:szCs w:val="20"/>
              </w:rPr>
              <w:t xml:space="preserve">sico geral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4A4FB3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9.1 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RAE092 -</w:t>
            </w:r>
            <w:r w:rsidRPr="00202BD2">
              <w:rPr>
                <w:rFonts w:cstheme="minorHAnsi"/>
                <w:sz w:val="20"/>
                <w:szCs w:val="20"/>
              </w:rPr>
              <w:t>Percentagem</w:t>
            </w:r>
            <w:r w:rsidRPr="00DC718A">
              <w:rPr>
                <w:rFonts w:cstheme="minorHAnsi"/>
                <w:sz w:val="20"/>
                <w:szCs w:val="20"/>
              </w:rPr>
              <w:t xml:space="preserve"> dos alunos da escola que conclui o 1.º ciclo até quatro anos após a entrada no 1.º ano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9.1ex6)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RAE093 -</w:t>
            </w:r>
            <w:r w:rsidRPr="00202BD2">
              <w:rPr>
                <w:rFonts w:cstheme="minorHAnsi"/>
                <w:sz w:val="20"/>
                <w:szCs w:val="20"/>
              </w:rPr>
              <w:t>Percentagem</w:t>
            </w:r>
            <w:r w:rsidRPr="00DC718A">
              <w:rPr>
                <w:rFonts w:cstheme="minorHAnsi"/>
                <w:sz w:val="20"/>
                <w:szCs w:val="20"/>
              </w:rPr>
              <w:t xml:space="preserve"> dos alunos da escola que conclui o 2.º ciclo até dois anos após a entrada no 5.º ano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9.1ex7)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RAE094 -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Percentagem dos alunos da escola com percursos diretos de sucesso no 3.º ciclo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9.1ex8)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Resultados do ensino secund</w:t>
            </w:r>
            <w:r w:rsidRPr="00DC718A">
              <w:rPr>
                <w:rFonts w:asciiTheme="minorHAnsi" w:cstheme="minorHAnsi"/>
                <w:sz w:val="20"/>
                <w:szCs w:val="20"/>
              </w:rPr>
              <w:t>á</w:t>
            </w:r>
            <w:r w:rsidRPr="00DC718A">
              <w:rPr>
                <w:rFonts w:asciiTheme="minorHAnsi" w:cstheme="minorHAnsi"/>
                <w:sz w:val="20"/>
                <w:szCs w:val="20"/>
              </w:rPr>
              <w:t>rio cient</w:t>
            </w:r>
            <w:r w:rsidRPr="00DC718A">
              <w:rPr>
                <w:rFonts w:asciiTheme="minorHAnsi" w:cstheme="minorHAnsi"/>
                <w:sz w:val="20"/>
                <w:szCs w:val="20"/>
              </w:rPr>
              <w:t>í</w:t>
            </w:r>
            <w:r w:rsidRPr="00DC718A">
              <w:rPr>
                <w:rFonts w:asciiTheme="minorHAnsi" w:cstheme="minorHAnsi"/>
                <w:sz w:val="20"/>
                <w:szCs w:val="20"/>
              </w:rPr>
              <w:t>fico-human</w:t>
            </w:r>
            <w:r w:rsidRPr="00DC718A">
              <w:rPr>
                <w:rFonts w:asciiTheme="minorHAnsi" w:cstheme="minorHAnsi"/>
                <w:sz w:val="20"/>
                <w:szCs w:val="20"/>
              </w:rPr>
              <w:t>í</w:t>
            </w:r>
            <w:r w:rsidRPr="00DC718A">
              <w:rPr>
                <w:rFonts w:asciiTheme="minorHAnsi" w:cstheme="minorHAnsi"/>
                <w:sz w:val="20"/>
                <w:szCs w:val="20"/>
              </w:rPr>
              <w:t xml:space="preserve">stico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5E0E0A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9.1 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RAE095 -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Percentagem dos alunos da escola com percursos diretos de sucesso no ensino científico-humanístico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9.1ex9)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Resultados do ensino secund</w:t>
            </w:r>
            <w:r w:rsidRPr="00DC718A">
              <w:rPr>
                <w:rFonts w:asciiTheme="minorHAnsi" w:cstheme="minorHAnsi"/>
                <w:sz w:val="20"/>
                <w:szCs w:val="20"/>
              </w:rPr>
              <w:t>á</w:t>
            </w:r>
            <w:r w:rsidRPr="00DC718A">
              <w:rPr>
                <w:rFonts w:asciiTheme="minorHAnsi" w:cstheme="minorHAnsi"/>
                <w:sz w:val="20"/>
                <w:szCs w:val="20"/>
              </w:rPr>
              <w:t xml:space="preserve">rio profissional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9.1 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RAE096 -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Percentagem dos alunos da escola que conclui o ensino secundário profissional até três anos após ingressar na oferta, entre os que vieram diretamente do 3.º ciclo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(5.1ex34 e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lastRenderedPageBreak/>
              <w:t>9.1ex10)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Resultados do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ensino secund</w:t>
            </w:r>
            <w:r w:rsidRPr="00DC718A">
              <w:rPr>
                <w:rFonts w:asciiTheme="minorHAnsi" w:cstheme="minorHAnsi"/>
                <w:sz w:val="20"/>
                <w:szCs w:val="20"/>
              </w:rPr>
              <w:t>á</w:t>
            </w:r>
            <w:r w:rsidRPr="00DC718A">
              <w:rPr>
                <w:rFonts w:asciiTheme="minorHAnsi" w:cstheme="minorHAnsi"/>
                <w:sz w:val="20"/>
                <w:szCs w:val="20"/>
              </w:rPr>
              <w:t>rio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art</w:t>
            </w:r>
            <w:r w:rsidRPr="00DC718A">
              <w:rPr>
                <w:rFonts w:asciiTheme="minorHAnsi" w:cstheme="minorHAnsi"/>
                <w:sz w:val="20"/>
                <w:szCs w:val="20"/>
              </w:rPr>
              <w:t>í</w:t>
            </w:r>
            <w:r w:rsidRPr="00DC718A">
              <w:rPr>
                <w:rFonts w:asciiTheme="minorHAnsi" w:cstheme="minorHAnsi"/>
                <w:sz w:val="20"/>
                <w:szCs w:val="20"/>
              </w:rPr>
              <w:t>stico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especializado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>
              <w:rPr>
                <w:rFonts w:asciiTheme="minorHAnsi" w:cstheme="minorHAnsi"/>
                <w:color w:val="751D05"/>
                <w:sz w:val="20"/>
                <w:szCs w:val="20"/>
              </w:rPr>
              <w:t>SC 9.1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RAE097 -</w:t>
            </w:r>
            <w:r w:rsidRPr="00DC718A">
              <w:rPr>
                <w:rFonts w:cstheme="minorHAnsi"/>
                <w:sz w:val="20"/>
                <w:szCs w:val="20"/>
              </w:rPr>
              <w:t>Percentagem dos alunos da escola que conclui o ensino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718A">
              <w:rPr>
                <w:rFonts w:cstheme="minorHAnsi"/>
                <w:sz w:val="20"/>
                <w:szCs w:val="20"/>
              </w:rPr>
              <w:t>artístico especializado integrado até três anos após ingressar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C718A">
              <w:rPr>
                <w:rFonts w:cstheme="minorHAnsi"/>
                <w:sz w:val="20"/>
                <w:szCs w:val="20"/>
              </w:rPr>
              <w:t>na oferta, entre os que vieram diretamente do 3.º ciclo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9.1ex11)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8004F2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 xml:space="preserve">Resultados de outras ofertas formativas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9.1 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RAE098 -</w:t>
            </w:r>
            <w:r w:rsidRPr="00DC718A">
              <w:rPr>
                <w:rFonts w:cstheme="minorHAnsi"/>
                <w:sz w:val="20"/>
                <w:szCs w:val="20"/>
              </w:rPr>
              <w:t>Taxas de conclusão da oferta dentro do número de anos previsto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9.1ex12)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8004F2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Resultados de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educa</w:t>
            </w:r>
            <w:r w:rsidRPr="00DC718A">
              <w:rPr>
                <w:rFonts w:asciiTheme="minorHAnsi" w:cstheme="minorHAnsi"/>
                <w:sz w:val="20"/>
                <w:szCs w:val="20"/>
              </w:rPr>
              <w:t>çã</w:t>
            </w:r>
            <w:r w:rsidRPr="00DC718A">
              <w:rPr>
                <w:rFonts w:asciiTheme="minorHAnsi" w:cstheme="minorHAnsi"/>
                <w:sz w:val="20"/>
                <w:szCs w:val="20"/>
              </w:rPr>
              <w:t>o e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forma</w:t>
            </w:r>
            <w:r w:rsidRPr="00DC718A">
              <w:rPr>
                <w:rFonts w:asciiTheme="minorHAnsi" w:cstheme="minorHAnsi"/>
                <w:sz w:val="20"/>
                <w:szCs w:val="20"/>
              </w:rPr>
              <w:t>çã</w:t>
            </w:r>
            <w:r w:rsidRPr="00DC718A">
              <w:rPr>
                <w:rFonts w:asciiTheme="minorHAnsi" w:cstheme="minorHAnsi"/>
                <w:sz w:val="20"/>
                <w:szCs w:val="20"/>
              </w:rPr>
              <w:t>o de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adultos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4A4FB3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9.1 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RAE099 -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Percentagem de adultos certificados (totalmente) em cursos de educação e formação de adultos, face aos que iniciaram a oferta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9.1ex13)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RAE100 -</w:t>
            </w:r>
            <w:r w:rsidRPr="008A53F9">
              <w:rPr>
                <w:rFonts w:cstheme="minorHAnsi"/>
                <w:sz w:val="20"/>
                <w:szCs w:val="20"/>
              </w:rPr>
              <w:t xml:space="preserve">Taxas anuais de transição (com conclusão de todos módulos) dos alunos matriculados no ensino secundário recorrente em regime presencial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9.1ex14)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8004F2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Resultados para a equidade, inclus</w:t>
            </w:r>
            <w:r w:rsidRPr="00DC718A">
              <w:rPr>
                <w:rFonts w:asciiTheme="minorHAnsi" w:cstheme="minorHAnsi"/>
                <w:sz w:val="20"/>
                <w:szCs w:val="20"/>
              </w:rPr>
              <w:t>ã</w:t>
            </w:r>
            <w:r w:rsidRPr="00DC718A">
              <w:rPr>
                <w:rFonts w:asciiTheme="minorHAnsi" w:cstheme="minorHAnsi"/>
                <w:sz w:val="20"/>
                <w:szCs w:val="20"/>
              </w:rPr>
              <w:t>o e excel</w:t>
            </w:r>
            <w:r w:rsidRPr="00DC718A">
              <w:rPr>
                <w:rFonts w:asciiTheme="minorHAnsi" w:cstheme="minorHAnsi"/>
                <w:sz w:val="20"/>
                <w:szCs w:val="20"/>
              </w:rPr>
              <w:t>ê</w:t>
            </w:r>
            <w:r w:rsidRPr="00DC718A">
              <w:rPr>
                <w:rFonts w:asciiTheme="minorHAnsi" w:cstheme="minorHAnsi"/>
                <w:sz w:val="20"/>
                <w:szCs w:val="20"/>
              </w:rPr>
              <w:t xml:space="preserve">ncia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5E0E0A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9.1 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RAE101 -</w:t>
            </w:r>
            <w:r w:rsidRPr="00DC718A">
              <w:rPr>
                <w:rFonts w:cstheme="minorHAnsi"/>
                <w:sz w:val="20"/>
                <w:szCs w:val="20"/>
              </w:rPr>
              <w:t xml:space="preserve">Resultados dos alunos oriundos de contextos socioeconómicos desfavorecidos, de origem imigrante e de grupos culturalmente diferenciados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9.1ex15)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RAE102 -</w:t>
            </w:r>
            <w:r w:rsidRPr="00DC718A">
              <w:rPr>
                <w:rFonts w:cstheme="minorHAnsi"/>
                <w:sz w:val="20"/>
                <w:szCs w:val="20"/>
              </w:rPr>
              <w:t xml:space="preserve">Resultados dos alunos com relatório técnico-pedagógico, programa educativo individual e/ou com plano individual de transição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9.1ex16)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RAE103 -</w:t>
            </w:r>
            <w:r w:rsidRPr="00DC718A">
              <w:rPr>
                <w:rFonts w:cstheme="minorHAnsi"/>
                <w:sz w:val="20"/>
                <w:szCs w:val="20"/>
              </w:rPr>
              <w:t xml:space="preserve">Resultados de desenvolvimento e valorização dos alunos de excelência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9.1ex17)</w:t>
            </w:r>
          </w:p>
          <w:p w:rsidR="008004F2" w:rsidRPr="00326DDF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RAE104 -</w:t>
            </w:r>
            <w:r w:rsidRPr="00DC718A">
              <w:rPr>
                <w:rFonts w:cstheme="minorHAnsi"/>
                <w:sz w:val="20"/>
                <w:szCs w:val="20"/>
              </w:rPr>
              <w:t xml:space="preserve">Assimetrias internas de resultados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(5.1ex34 e 9.1ex18)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202BD2" w:rsidRDefault="008004F2" w:rsidP="007925A6">
            <w:pPr>
              <w:spacing w:before="120"/>
              <w:jc w:val="left"/>
              <w:rPr>
                <w:rFonts w:cs="Arial"/>
                <w:b/>
                <w:color w:val="0070C0"/>
              </w:rPr>
            </w:pPr>
            <w:r w:rsidRPr="00202BD2">
              <w:rPr>
                <w:rFonts w:cs="Arial"/>
                <w:b/>
                <w:color w:val="0070C0"/>
              </w:rPr>
              <w:lastRenderedPageBreak/>
              <w:t xml:space="preserve">Resultados sociais </w:t>
            </w:r>
          </w:p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Participa</w:t>
            </w:r>
            <w:r w:rsidRPr="00DC718A">
              <w:rPr>
                <w:rFonts w:asciiTheme="minorHAnsi" w:cstheme="minorHAnsi"/>
                <w:sz w:val="20"/>
                <w:szCs w:val="20"/>
              </w:rPr>
              <w:t>çã</w:t>
            </w:r>
            <w:r w:rsidRPr="00DC718A">
              <w:rPr>
                <w:rFonts w:asciiTheme="minorHAnsi" w:cstheme="minorHAnsi"/>
                <w:sz w:val="20"/>
                <w:szCs w:val="20"/>
              </w:rPr>
              <w:t>o na vida da escola e assun</w:t>
            </w:r>
            <w:r w:rsidRPr="00DC718A">
              <w:rPr>
                <w:rFonts w:asciiTheme="minorHAnsi" w:cstheme="minorHAnsi"/>
                <w:sz w:val="20"/>
                <w:szCs w:val="20"/>
              </w:rPr>
              <w:t>çã</w:t>
            </w:r>
            <w:r w:rsidRPr="00DC718A">
              <w:rPr>
                <w:rFonts w:asciiTheme="minorHAnsi" w:cstheme="minorHAnsi"/>
                <w:sz w:val="20"/>
                <w:szCs w:val="20"/>
              </w:rPr>
              <w:t xml:space="preserve">o de responsabilidades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5.2 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9.1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RAE105 -</w:t>
            </w:r>
            <w:r w:rsidRPr="00DC718A">
              <w:rPr>
                <w:rFonts w:cstheme="minorHAnsi"/>
                <w:sz w:val="20"/>
                <w:szCs w:val="20"/>
              </w:rPr>
              <w:t xml:space="preserve">Atividades desenvolvidas na escola da iniciativa das crianças e dos alunos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(5.2ex</w:t>
            </w:r>
            <w:r>
              <w:rPr>
                <w:rFonts w:cstheme="minorHAnsi"/>
                <w:color w:val="751D05"/>
                <w:sz w:val="20"/>
                <w:szCs w:val="20"/>
              </w:rPr>
              <w:t>6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9.1ex19)</w:t>
            </w:r>
          </w:p>
          <w:p w:rsidR="008004F2" w:rsidRPr="00530165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RAE106 -</w:t>
            </w:r>
            <w:r w:rsidRPr="008A53F9">
              <w:rPr>
                <w:rFonts w:cstheme="minorHAnsi"/>
                <w:sz w:val="20"/>
                <w:szCs w:val="20"/>
              </w:rPr>
              <w:t xml:space="preserve">Participação das crianças e alunos nas iniciativas da escola para a formação pessoal e cidadania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(5.2ex</w:t>
            </w:r>
            <w:r>
              <w:rPr>
                <w:rFonts w:cstheme="minorHAnsi"/>
                <w:color w:val="751D05"/>
                <w:sz w:val="20"/>
                <w:szCs w:val="20"/>
              </w:rPr>
              <w:t>7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9.1ex20)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RAE107 -</w:t>
            </w:r>
            <w:r w:rsidRPr="008A53F9">
              <w:rPr>
                <w:rFonts w:cstheme="minorHAnsi"/>
                <w:sz w:val="20"/>
                <w:szCs w:val="20"/>
              </w:rPr>
              <w:t xml:space="preserve">Participação dos alunos em diferentes estruturas e órgãos da escola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(5.2ex</w:t>
            </w:r>
            <w:r>
              <w:rPr>
                <w:rFonts w:cstheme="minorHAnsi"/>
                <w:color w:val="751D05"/>
                <w:sz w:val="20"/>
                <w:szCs w:val="20"/>
              </w:rPr>
              <w:t>8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9.1ex21)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RAE108 -</w:t>
            </w:r>
            <w:r w:rsidRPr="008A53F9">
              <w:rPr>
                <w:rFonts w:cstheme="minorHAnsi"/>
                <w:sz w:val="20"/>
                <w:szCs w:val="20"/>
              </w:rPr>
              <w:t xml:space="preserve">Percentagem de alunos retidos por faltas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(9.1ex22)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 xml:space="preserve">Cumprimento das regras e disciplina </w:t>
            </w:r>
          </w:p>
          <w:p w:rsidR="008004F2" w:rsidRPr="004A4FB3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5.1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9.1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RAE109 -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Percentagem das ocorrências em que foram aplicadas medidas disciplinares sancionatórias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(5.1ex71 e 9.1ex23)</w:t>
            </w:r>
          </w:p>
          <w:p w:rsidR="008004F2" w:rsidRPr="00B94B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RAE110 -</w:t>
            </w:r>
            <w:r w:rsidRPr="00422E40">
              <w:rPr>
                <w:rFonts w:cstheme="minorHAnsi"/>
                <w:sz w:val="20"/>
                <w:szCs w:val="20"/>
              </w:rPr>
              <w:t xml:space="preserve">Normas e código de conduta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(5.1ex68 e 9.1ex24)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RAE111 -</w:t>
            </w:r>
            <w:r w:rsidRPr="00422E40">
              <w:rPr>
                <w:rFonts w:cstheme="minorHAnsi"/>
                <w:sz w:val="20"/>
                <w:szCs w:val="20"/>
              </w:rPr>
              <w:t xml:space="preserve">Formas de tratamento dos incidentes disciplinares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(5.1ex69 e 9.1ex25)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 xml:space="preserve">Solidariedade e cidadania </w:t>
            </w:r>
          </w:p>
          <w:p w:rsidR="008004F2" w:rsidRPr="004A4FB3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5.1 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9.1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RAE112 -</w:t>
            </w:r>
            <w:r w:rsidRPr="00DC718A">
              <w:rPr>
                <w:rFonts w:cstheme="minorHAnsi"/>
                <w:sz w:val="20"/>
                <w:szCs w:val="20"/>
              </w:rPr>
              <w:t xml:space="preserve">Trabalho voluntário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(5.1ex5</w:t>
            </w:r>
            <w:r>
              <w:rPr>
                <w:rFonts w:cstheme="minorHAnsi"/>
                <w:color w:val="751D05"/>
                <w:sz w:val="20"/>
                <w:szCs w:val="20"/>
              </w:rPr>
              <w:t>7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9.1ex26)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RAE113 -</w:t>
            </w:r>
            <w:r w:rsidRPr="00DC718A">
              <w:rPr>
                <w:rFonts w:cstheme="minorHAnsi"/>
                <w:sz w:val="20"/>
                <w:szCs w:val="20"/>
              </w:rPr>
              <w:t xml:space="preserve">Ações de solidariedade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(5.1ex5</w:t>
            </w:r>
            <w:r>
              <w:rPr>
                <w:rFonts w:cstheme="minorHAnsi"/>
                <w:color w:val="751D05"/>
                <w:sz w:val="20"/>
                <w:szCs w:val="20"/>
              </w:rPr>
              <w:t>8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9.1ex27)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RAE114 -</w:t>
            </w:r>
            <w:r w:rsidRPr="00DC718A">
              <w:rPr>
                <w:rFonts w:cstheme="minorHAnsi"/>
                <w:sz w:val="20"/>
                <w:szCs w:val="20"/>
              </w:rPr>
              <w:t xml:space="preserve">Ações de apoio à inclusão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</w:t>
            </w:r>
            <w:r>
              <w:rPr>
                <w:rFonts w:cstheme="minorHAnsi"/>
                <w:color w:val="751D05"/>
                <w:sz w:val="20"/>
                <w:szCs w:val="20"/>
              </w:rPr>
              <w:t>59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9.1ex28)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RAE115 -</w:t>
            </w:r>
            <w:r w:rsidRPr="00DC718A">
              <w:rPr>
                <w:rFonts w:cstheme="minorHAnsi"/>
                <w:sz w:val="20"/>
                <w:szCs w:val="20"/>
              </w:rPr>
              <w:t xml:space="preserve">Ações de participação democrática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(5.1ex6</w:t>
            </w:r>
            <w:r>
              <w:rPr>
                <w:rFonts w:cstheme="minorHAnsi"/>
                <w:color w:val="751D05"/>
                <w:sz w:val="20"/>
                <w:szCs w:val="20"/>
              </w:rPr>
              <w:t>0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9.1ex29)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</w:tcPr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 xml:space="preserve">Impacto da escolaridade no percurso dos alunos 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9.1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RAE116 -</w:t>
            </w:r>
            <w:r w:rsidRPr="00DC718A">
              <w:rPr>
                <w:rFonts w:cstheme="minorHAnsi"/>
                <w:sz w:val="20"/>
                <w:szCs w:val="20"/>
              </w:rPr>
              <w:t xml:space="preserve">Inserção académica dos alunos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(9.1ex30)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RAE117 -</w:t>
            </w:r>
            <w:r w:rsidRPr="00DC718A">
              <w:rPr>
                <w:rFonts w:cstheme="minorHAnsi"/>
                <w:sz w:val="20"/>
                <w:szCs w:val="20"/>
              </w:rPr>
              <w:t xml:space="preserve">Inserção profissional dos alunos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(9.1ex31)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RAE118 -</w:t>
            </w:r>
            <w:r w:rsidRPr="00DC718A">
              <w:rPr>
                <w:rFonts w:cstheme="minorHAnsi"/>
                <w:sz w:val="20"/>
                <w:szCs w:val="20"/>
              </w:rPr>
              <w:t xml:space="preserve">Inserção dos alunos com plano individual de transição na vida pós-escolar.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(9.1ex32)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 w:val="restart"/>
            <w:shd w:val="clear" w:color="auto" w:fill="DBE5F1" w:themeFill="accent1" w:themeFillTint="33"/>
          </w:tcPr>
          <w:p w:rsidR="008004F2" w:rsidRPr="00202BD2" w:rsidRDefault="008004F2" w:rsidP="007925A6">
            <w:pPr>
              <w:spacing w:before="120"/>
              <w:jc w:val="left"/>
              <w:rPr>
                <w:rFonts w:cs="Arial"/>
                <w:b/>
                <w:color w:val="0070C0"/>
              </w:rPr>
            </w:pPr>
            <w:r w:rsidRPr="00202BD2">
              <w:rPr>
                <w:rFonts w:cs="Arial"/>
                <w:b/>
                <w:color w:val="0070C0"/>
              </w:rPr>
              <w:t xml:space="preserve">Reconhecimento </w:t>
            </w:r>
          </w:p>
          <w:p w:rsidR="008004F2" w:rsidRPr="00202BD2" w:rsidRDefault="008004F2" w:rsidP="007925A6">
            <w:pPr>
              <w:spacing w:before="120"/>
              <w:jc w:val="left"/>
              <w:rPr>
                <w:rFonts w:cs="Arial"/>
                <w:b/>
                <w:color w:val="0070C0"/>
              </w:rPr>
            </w:pPr>
            <w:r w:rsidRPr="00202BD2">
              <w:rPr>
                <w:rFonts w:cs="Arial"/>
                <w:b/>
                <w:color w:val="0070C0"/>
              </w:rPr>
              <w:t xml:space="preserve">da comunidade </w:t>
            </w:r>
          </w:p>
          <w:p w:rsidR="008004F2" w:rsidRPr="00DC718A" w:rsidRDefault="008004F2" w:rsidP="007925A6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612CAA">
              <w:rPr>
                <w:rFonts w:cstheme="minorHAnsi"/>
                <w:color w:val="C00000"/>
                <w:sz w:val="20"/>
                <w:szCs w:val="20"/>
              </w:rPr>
              <w:t>(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Grau de satisfa</w:t>
            </w:r>
            <w:r w:rsidRPr="00DC718A">
              <w:rPr>
                <w:rFonts w:asciiTheme="minorHAnsi" w:cstheme="minorHAnsi"/>
                <w:sz w:val="20"/>
                <w:szCs w:val="20"/>
              </w:rPr>
              <w:t>çã</w:t>
            </w:r>
            <w:r w:rsidRPr="00DC718A">
              <w:rPr>
                <w:rFonts w:asciiTheme="minorHAnsi" w:cstheme="minorHAnsi"/>
                <w:sz w:val="20"/>
                <w:szCs w:val="20"/>
              </w:rPr>
              <w:t xml:space="preserve">o da comunidade educativa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5.2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 xml:space="preserve">SC 6.1 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RAE119 -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Perceção dos alunos acerca da escola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(5.2ex17 e 6.1ex2)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AE120 -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Perceção dos encarregados de educação acerca da escola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(6.1ex3)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AE121 -</w:t>
            </w:r>
            <w:r w:rsidRPr="00DC718A">
              <w:rPr>
                <w:rFonts w:cstheme="minorHAnsi"/>
                <w:sz w:val="20"/>
                <w:szCs w:val="20"/>
              </w:rPr>
              <w:t xml:space="preserve">Perceção de outras entidades da comunidade têm da escola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(6.1ex4)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>Valoriza</w:t>
            </w:r>
            <w:r w:rsidRPr="00DC718A">
              <w:rPr>
                <w:rFonts w:asciiTheme="minorHAnsi" w:cstheme="minorHAnsi"/>
                <w:sz w:val="20"/>
                <w:szCs w:val="20"/>
              </w:rPr>
              <w:t>çã</w:t>
            </w:r>
            <w:r w:rsidRPr="00DC718A">
              <w:rPr>
                <w:rFonts w:asciiTheme="minorHAnsi" w:cstheme="minorHAnsi"/>
                <w:sz w:val="20"/>
                <w:szCs w:val="20"/>
              </w:rPr>
              <w:t xml:space="preserve">o dos sucessos dos alunos 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9.1</w:t>
            </w: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AE122 -</w:t>
            </w:r>
            <w:r w:rsidRPr="00DC718A">
              <w:rPr>
                <w:rFonts w:cstheme="minorHAnsi"/>
                <w:sz w:val="20"/>
                <w:szCs w:val="20"/>
              </w:rPr>
              <w:t xml:space="preserve">Iniciativas destinadas a valorizar os resultados académicos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(9.1ex33)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AE123 -</w:t>
            </w:r>
            <w:r w:rsidRPr="00DC718A">
              <w:rPr>
                <w:rFonts w:cstheme="minorHAnsi"/>
                <w:sz w:val="20"/>
                <w:szCs w:val="20"/>
              </w:rPr>
              <w:t xml:space="preserve">Iniciativas destinadas a valorizar os resultados sociais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(9.1ex34)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8004F2" w:rsidTr="007925A6">
        <w:trPr>
          <w:trHeight w:val="397"/>
        </w:trPr>
        <w:tc>
          <w:tcPr>
            <w:tcW w:w="1843" w:type="dxa"/>
            <w:vMerge/>
            <w:shd w:val="clear" w:color="auto" w:fill="DBE5F1" w:themeFill="accent1" w:themeFillTint="33"/>
          </w:tcPr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8004F2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  <w:r w:rsidRPr="00DC718A">
              <w:rPr>
                <w:rFonts w:asciiTheme="minorHAnsi" w:cstheme="minorHAnsi"/>
                <w:sz w:val="20"/>
                <w:szCs w:val="20"/>
              </w:rPr>
              <w:t xml:space="preserve">Contributo da escola para o desenvolvimento da comunidade envolvente 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4.1</w:t>
            </w:r>
          </w:p>
          <w:p w:rsidR="008004F2" w:rsidRPr="004A4FB3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4.6</w:t>
            </w:r>
          </w:p>
          <w:p w:rsidR="008004F2" w:rsidRPr="004A4FB3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>
              <w:rPr>
                <w:rFonts w:asciiTheme="minorHAnsi" w:cstheme="minorHAnsi"/>
                <w:color w:val="751D05"/>
                <w:sz w:val="20"/>
                <w:szCs w:val="20"/>
              </w:rPr>
              <w:t>SC 8.1</w:t>
            </w:r>
          </w:p>
          <w:p w:rsidR="008004F2" w:rsidRPr="004A4FB3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8.2</w:t>
            </w:r>
          </w:p>
          <w:p w:rsidR="008004F2" w:rsidRDefault="008004F2" w:rsidP="007925A6">
            <w:pPr>
              <w:pStyle w:val="Default"/>
              <w:rPr>
                <w:rFonts w:asciiTheme="minorHAnsi" w:cstheme="minorHAnsi"/>
                <w:color w:val="751D05"/>
                <w:sz w:val="20"/>
                <w:szCs w:val="20"/>
              </w:rPr>
            </w:pPr>
            <w:r w:rsidRPr="004A4FB3">
              <w:rPr>
                <w:rFonts w:asciiTheme="minorHAnsi" w:cstheme="minorHAnsi"/>
                <w:color w:val="751D05"/>
                <w:sz w:val="20"/>
                <w:szCs w:val="20"/>
              </w:rPr>
              <w:t>SC 9.1</w:t>
            </w:r>
          </w:p>
          <w:p w:rsidR="008004F2" w:rsidRPr="00DC718A" w:rsidRDefault="008004F2" w:rsidP="007925A6">
            <w:pPr>
              <w:pStyle w:val="Default"/>
              <w:rPr>
                <w:rFonts w:asciiTheme="minorHAnsi" w:cstheme="minorHAnsi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DBE5F1" w:themeFill="accent1" w:themeFillTint="33"/>
          </w:tcPr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AE124 -</w:t>
            </w:r>
            <w:r w:rsidRPr="00DC718A">
              <w:rPr>
                <w:rFonts w:cstheme="minorHAnsi"/>
                <w:sz w:val="20"/>
                <w:szCs w:val="20"/>
              </w:rPr>
              <w:t xml:space="preserve">Reconhecimento por parte da sociedade local e nacional </w:t>
            </w:r>
            <w:r>
              <w:rPr>
                <w:rFonts w:cstheme="minorHAnsi"/>
                <w:color w:val="751D05"/>
                <w:sz w:val="20"/>
                <w:szCs w:val="20"/>
              </w:rPr>
              <w:t>(8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.1ex3)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AE125 -</w:t>
            </w:r>
            <w:r w:rsidRPr="008A53F9">
              <w:rPr>
                <w:rFonts w:cstheme="minorHAnsi"/>
                <w:sz w:val="20"/>
                <w:szCs w:val="20"/>
              </w:rPr>
              <w:t xml:space="preserve">Envolvimento da escola em iniciativas locais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(4.1ex3 e 8.2ex10)</w:t>
            </w:r>
          </w:p>
          <w:p w:rsidR="008004F2" w:rsidRPr="004A4FB3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color w:val="751D0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AE126 -</w:t>
            </w:r>
            <w:r w:rsidRPr="008A53F9">
              <w:rPr>
                <w:rFonts w:cstheme="minorHAnsi"/>
                <w:sz w:val="20"/>
                <w:szCs w:val="20"/>
              </w:rPr>
              <w:t xml:space="preserve">Disponibilização dos espaços e equipamentos da escola para atividades da comunidade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(4.6ex4 e 8.2ex11)</w:t>
            </w:r>
          </w:p>
          <w:p w:rsidR="008004F2" w:rsidRPr="00DC718A" w:rsidRDefault="008004F2" w:rsidP="008004F2">
            <w:pPr>
              <w:pStyle w:val="PargrafodaLista"/>
              <w:widowControl/>
              <w:numPr>
                <w:ilvl w:val="0"/>
                <w:numId w:val="65"/>
              </w:numPr>
              <w:spacing w:after="0" w:line="240" w:lineRule="auto"/>
              <w:ind w:left="416" w:hanging="416"/>
              <w:contextualSpacing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AE127 -</w:t>
            </w:r>
            <w:r w:rsidRPr="008A53F9">
              <w:rPr>
                <w:rFonts w:cstheme="minorHAnsi"/>
                <w:sz w:val="20"/>
                <w:szCs w:val="20"/>
              </w:rPr>
              <w:t xml:space="preserve">Participação de adultos em ofertas de educação e formação 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(5.2ex</w:t>
            </w:r>
            <w:r>
              <w:rPr>
                <w:rFonts w:cstheme="minorHAnsi"/>
                <w:color w:val="751D05"/>
                <w:sz w:val="20"/>
                <w:szCs w:val="20"/>
              </w:rPr>
              <w:t>9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 xml:space="preserve"> e 9.1ex3</w:t>
            </w:r>
            <w:r>
              <w:rPr>
                <w:rFonts w:cstheme="minorHAnsi"/>
                <w:color w:val="751D05"/>
                <w:sz w:val="20"/>
                <w:szCs w:val="20"/>
              </w:rPr>
              <w:t>5</w:t>
            </w:r>
            <w:r w:rsidRPr="004A4FB3">
              <w:rPr>
                <w:rFonts w:cstheme="minorHAnsi"/>
                <w:color w:val="751D05"/>
                <w:sz w:val="20"/>
                <w:szCs w:val="20"/>
              </w:rPr>
              <w:t>)</w:t>
            </w: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8004F2" w:rsidRPr="00DC718A" w:rsidRDefault="008004F2" w:rsidP="007925A6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8004F2" w:rsidRPr="008004F2" w:rsidRDefault="008004F2" w:rsidP="008004F2">
      <w:bookmarkStart w:id="1" w:name="_GoBack"/>
      <w:bookmarkEnd w:id="1"/>
    </w:p>
    <w:sectPr w:rsidR="008004F2" w:rsidRPr="008004F2" w:rsidSect="001C6B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387" w:bottom="1418" w:left="1418" w:header="851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41" w:rsidRDefault="00562741" w:rsidP="001D084E">
      <w:pPr>
        <w:spacing w:after="0" w:line="240" w:lineRule="auto"/>
      </w:pPr>
      <w:r>
        <w:separator/>
      </w:r>
    </w:p>
  </w:endnote>
  <w:endnote w:type="continuationSeparator" w:id="0">
    <w:p w:rsidR="00562741" w:rsidRDefault="00562741" w:rsidP="001D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JBN H+ Avant Garde ITC by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942824"/>
      <w:docPartObj>
        <w:docPartGallery w:val="Page Numbers (Bottom of Page)"/>
        <w:docPartUnique/>
      </w:docPartObj>
    </w:sdtPr>
    <w:sdtContent>
      <w:p w:rsidR="001C6B2C" w:rsidRDefault="001C6B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B2C" w:rsidRDefault="001C6B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196466"/>
      <w:docPartObj>
        <w:docPartGallery w:val="Page Numbers (Bottom of Page)"/>
        <w:docPartUnique/>
      </w:docPartObj>
    </w:sdtPr>
    <w:sdtEndPr/>
    <w:sdtContent>
      <w:p w:rsidR="00E967C0" w:rsidRDefault="00E967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2C">
          <w:rPr>
            <w:noProof/>
          </w:rPr>
          <w:t>1</w:t>
        </w:r>
        <w:r>
          <w:fldChar w:fldCharType="end"/>
        </w:r>
      </w:p>
    </w:sdtContent>
  </w:sdt>
  <w:p w:rsidR="00E967C0" w:rsidRDefault="00E96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41" w:rsidRDefault="00562741" w:rsidP="001D084E">
      <w:pPr>
        <w:spacing w:after="0" w:line="240" w:lineRule="auto"/>
      </w:pPr>
      <w:r>
        <w:separator/>
      </w:r>
    </w:p>
  </w:footnote>
  <w:footnote w:type="continuationSeparator" w:id="0">
    <w:p w:rsidR="00562741" w:rsidRDefault="00562741" w:rsidP="001D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Default="00A5425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D61AEA" wp14:editId="54D36B2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504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B66838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5425A" w:rsidRDefault="00A5425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A5425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61AEA" id="_x0000_t202" coordsize="21600,21600" o:spt="202" path="m,l,21600r21600,l21600,xe">
              <v:stroke joinstyle="miter"/>
              <v:path gradientshapeok="t" o:connecttype="rect"/>
            </v:shapetype>
            <v:shape id="Caixa de Texto 474" o:spid="_x0000_s1026" type="#_x0000_t202" style="position:absolute;left:0;text-align:left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" o:allowincell="f" fillcolor="#b66838" stroked="f">
              <v:textbox style="mso-fit-shape-to-text:t" inset=",0,,0">
                <w:txbxContent>
                  <w:p w:rsidR="00A5425A" w:rsidRDefault="00A5425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A5425A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2C" w:rsidRPr="00E967C0" w:rsidRDefault="001C6B2C" w:rsidP="001C6B2C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E967C0">
      <w:rPr>
        <w:b/>
        <w:color w:val="95B3D7" w:themeColor="accent1" w:themeTint="99"/>
      </w:rPr>
      <w:t>Modelo Integrado</w:t>
    </w:r>
    <w:r>
      <w:rPr>
        <w:b/>
        <w:color w:val="95B3D7" w:themeColor="accent1" w:themeTint="99"/>
      </w:rPr>
      <w:t xml:space="preserve">: </w:t>
    </w:r>
    <w:r w:rsidRPr="00E967C0">
      <w:rPr>
        <w:b/>
        <w:color w:val="95B3D7" w:themeColor="accent1" w:themeTint="99"/>
      </w:rPr>
      <w:t>CAF</w:t>
    </w:r>
    <w:r>
      <w:rPr>
        <w:b/>
        <w:color w:val="95B3D7" w:themeColor="accent1" w:themeTint="99"/>
      </w:rPr>
      <w:t xml:space="preserve"> Educação</w:t>
    </w:r>
    <w:r w:rsidRPr="00E967C0">
      <w:rPr>
        <w:b/>
        <w:color w:val="95B3D7" w:themeColor="accent1" w:themeTint="99"/>
      </w:rPr>
      <w:t>, Referencial Da Avaliação Externa &amp; EQAVET</w:t>
    </w:r>
    <w:r w:rsidRPr="00E967C0"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  <w:t xml:space="preserve">                                                 ANEXO II</w:t>
    </w:r>
  </w:p>
  <w:p w:rsidR="00E967C0" w:rsidRDefault="00E967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Pr="00E967C0" w:rsidRDefault="00A5425A" w:rsidP="008004F2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E967C0">
      <w:rPr>
        <w:b/>
        <w:color w:val="95B3D7" w:themeColor="accent1" w:themeTint="99"/>
      </w:rPr>
      <w:t>Modelo Integrado</w:t>
    </w:r>
    <w:r w:rsidR="008004F2">
      <w:rPr>
        <w:b/>
        <w:color w:val="95B3D7" w:themeColor="accent1" w:themeTint="99"/>
      </w:rPr>
      <w:t xml:space="preserve">: </w:t>
    </w:r>
    <w:r w:rsidRPr="00E967C0">
      <w:rPr>
        <w:b/>
        <w:color w:val="95B3D7" w:themeColor="accent1" w:themeTint="99"/>
      </w:rPr>
      <w:t>CAF</w:t>
    </w:r>
    <w:r w:rsidR="008004F2">
      <w:rPr>
        <w:b/>
        <w:color w:val="95B3D7" w:themeColor="accent1" w:themeTint="99"/>
      </w:rPr>
      <w:t xml:space="preserve"> Educação</w:t>
    </w:r>
    <w:r w:rsidRPr="00E967C0">
      <w:rPr>
        <w:b/>
        <w:color w:val="95B3D7" w:themeColor="accent1" w:themeTint="99"/>
      </w:rPr>
      <w:t>, Referencial Da Avaliação Externa &amp; EQAVET</w:t>
    </w:r>
    <w:r w:rsidRPr="00E967C0">
      <w:rPr>
        <w:b/>
        <w:color w:val="95B3D7" w:themeColor="accent1" w:themeTint="99"/>
      </w:rPr>
      <w:tab/>
    </w:r>
    <w:r w:rsidR="00E967C0">
      <w:rPr>
        <w:b/>
        <w:color w:val="95B3D7" w:themeColor="accent1" w:themeTint="99"/>
      </w:rPr>
      <w:tab/>
    </w:r>
    <w:r w:rsidR="00E967C0">
      <w:rPr>
        <w:b/>
        <w:color w:val="95B3D7" w:themeColor="accent1" w:themeTint="99"/>
      </w:rPr>
      <w:tab/>
    </w:r>
    <w:r w:rsidR="00E967C0">
      <w:rPr>
        <w:b/>
        <w:color w:val="95B3D7" w:themeColor="accent1" w:themeTint="99"/>
      </w:rPr>
      <w:tab/>
    </w:r>
    <w:r w:rsidR="00E967C0">
      <w:rPr>
        <w:b/>
        <w:color w:val="95B3D7" w:themeColor="accent1" w:themeTint="99"/>
      </w:rPr>
      <w:tab/>
      <w:t xml:space="preserve">        </w:t>
    </w:r>
    <w:r w:rsidR="008004F2">
      <w:rPr>
        <w:b/>
        <w:color w:val="95B3D7" w:themeColor="accent1" w:themeTint="99"/>
      </w:rPr>
      <w:t xml:space="preserve">                              </w:t>
    </w:r>
    <w:r w:rsidR="00E967C0">
      <w:rPr>
        <w:b/>
        <w:color w:val="95B3D7" w:themeColor="accent1" w:themeTint="99"/>
      </w:rPr>
      <w:t xml:space="preserve">  </w:t>
    </w:r>
    <w:r w:rsidR="00072385">
      <w:rPr>
        <w:b/>
        <w:color w:val="95B3D7" w:themeColor="accent1" w:themeTint="99"/>
      </w:rPr>
      <w:t xml:space="preserve">        </w:t>
    </w:r>
    <w:r w:rsidR="00E967C0">
      <w:rPr>
        <w:b/>
        <w:color w:val="95B3D7" w:themeColor="accent1" w:themeTint="99"/>
      </w:rPr>
      <w:t xml:space="preserve"> 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4A"/>
    <w:multiLevelType w:val="hybridMultilevel"/>
    <w:tmpl w:val="58983A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A6"/>
    <w:multiLevelType w:val="hybridMultilevel"/>
    <w:tmpl w:val="CBEA89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0F79"/>
    <w:multiLevelType w:val="multilevel"/>
    <w:tmpl w:val="94DE7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BD450B"/>
    <w:multiLevelType w:val="multilevel"/>
    <w:tmpl w:val="0B1C9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F777F0"/>
    <w:multiLevelType w:val="multilevel"/>
    <w:tmpl w:val="A9328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7BE3AF1"/>
    <w:multiLevelType w:val="multilevel"/>
    <w:tmpl w:val="964EC1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3A0BEA"/>
    <w:multiLevelType w:val="hybridMultilevel"/>
    <w:tmpl w:val="8DA696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C89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A5FAB"/>
    <w:multiLevelType w:val="hybridMultilevel"/>
    <w:tmpl w:val="FE56B4AE"/>
    <w:lvl w:ilvl="0" w:tplc="EB440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D50E5"/>
    <w:multiLevelType w:val="hybridMultilevel"/>
    <w:tmpl w:val="A4FE1D44"/>
    <w:lvl w:ilvl="0" w:tplc="14A438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A3453"/>
    <w:multiLevelType w:val="hybridMultilevel"/>
    <w:tmpl w:val="2004A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84E3F"/>
    <w:multiLevelType w:val="hybridMultilevel"/>
    <w:tmpl w:val="12D623FA"/>
    <w:lvl w:ilvl="0" w:tplc="870448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D385B"/>
    <w:multiLevelType w:val="multilevel"/>
    <w:tmpl w:val="6FB284F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DB1459"/>
    <w:multiLevelType w:val="hybridMultilevel"/>
    <w:tmpl w:val="EBF6E9BA"/>
    <w:lvl w:ilvl="0" w:tplc="0422ED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436C5"/>
    <w:multiLevelType w:val="multilevel"/>
    <w:tmpl w:val="E5BA8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263294"/>
    <w:multiLevelType w:val="multilevel"/>
    <w:tmpl w:val="0C36E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21B1EF5"/>
    <w:multiLevelType w:val="multilevel"/>
    <w:tmpl w:val="BDF01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6" w15:restartNumberingAfterBreak="0">
    <w:nsid w:val="22F837DF"/>
    <w:multiLevelType w:val="multilevel"/>
    <w:tmpl w:val="DC0EA75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AD1E59"/>
    <w:multiLevelType w:val="multilevel"/>
    <w:tmpl w:val="DA243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C5496F"/>
    <w:multiLevelType w:val="multilevel"/>
    <w:tmpl w:val="CFA8F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031DF8"/>
    <w:multiLevelType w:val="multilevel"/>
    <w:tmpl w:val="27065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20" w15:restartNumberingAfterBreak="0">
    <w:nsid w:val="2B2A1C78"/>
    <w:multiLevelType w:val="hybridMultilevel"/>
    <w:tmpl w:val="E58CC81C"/>
    <w:lvl w:ilvl="0" w:tplc="9D2A0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8767E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97918"/>
    <w:multiLevelType w:val="multilevel"/>
    <w:tmpl w:val="D99CBE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E982B51"/>
    <w:multiLevelType w:val="multilevel"/>
    <w:tmpl w:val="ED242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0526EDD"/>
    <w:multiLevelType w:val="multilevel"/>
    <w:tmpl w:val="CBA63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184585A"/>
    <w:multiLevelType w:val="multilevel"/>
    <w:tmpl w:val="7FBA9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3120505"/>
    <w:multiLevelType w:val="hybridMultilevel"/>
    <w:tmpl w:val="644C0F7E"/>
    <w:lvl w:ilvl="0" w:tplc="239C9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A352E"/>
    <w:multiLevelType w:val="hybridMultilevel"/>
    <w:tmpl w:val="42BEC1F0"/>
    <w:lvl w:ilvl="0" w:tplc="84FC29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60646D"/>
    <w:multiLevelType w:val="multilevel"/>
    <w:tmpl w:val="78E8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C652458"/>
    <w:multiLevelType w:val="hybridMultilevel"/>
    <w:tmpl w:val="C3C031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63645"/>
    <w:multiLevelType w:val="multilevel"/>
    <w:tmpl w:val="80303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F544A7E"/>
    <w:multiLevelType w:val="hybridMultilevel"/>
    <w:tmpl w:val="E11802A2"/>
    <w:lvl w:ilvl="0" w:tplc="6082B7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7B20D8"/>
    <w:multiLevelType w:val="hybridMultilevel"/>
    <w:tmpl w:val="199610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FB3088"/>
    <w:multiLevelType w:val="hybridMultilevel"/>
    <w:tmpl w:val="5874F17C"/>
    <w:lvl w:ilvl="0" w:tplc="D56893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B23B24"/>
    <w:multiLevelType w:val="multilevel"/>
    <w:tmpl w:val="27E87C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44B3CB2"/>
    <w:multiLevelType w:val="multilevel"/>
    <w:tmpl w:val="89085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4897029"/>
    <w:multiLevelType w:val="hybridMultilevel"/>
    <w:tmpl w:val="62AA74CA"/>
    <w:lvl w:ilvl="0" w:tplc="008EB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D52DE3"/>
    <w:multiLevelType w:val="hybridMultilevel"/>
    <w:tmpl w:val="D5CA273C"/>
    <w:lvl w:ilvl="0" w:tplc="9ABA63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295B63"/>
    <w:multiLevelType w:val="hybridMultilevel"/>
    <w:tmpl w:val="A7E4812C"/>
    <w:lvl w:ilvl="0" w:tplc="D58CFD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5C705A"/>
    <w:multiLevelType w:val="hybridMultilevel"/>
    <w:tmpl w:val="C1BCEA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2D9F8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E4574A"/>
    <w:multiLevelType w:val="hybridMultilevel"/>
    <w:tmpl w:val="B40CC808"/>
    <w:lvl w:ilvl="0" w:tplc="9978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60AF3"/>
    <w:multiLevelType w:val="hybridMultilevel"/>
    <w:tmpl w:val="8A3E0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3C095D"/>
    <w:multiLevelType w:val="multilevel"/>
    <w:tmpl w:val="D99CB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50947FAC"/>
    <w:multiLevelType w:val="multilevel"/>
    <w:tmpl w:val="6A3ACC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630262D"/>
    <w:multiLevelType w:val="multilevel"/>
    <w:tmpl w:val="EFD42FC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7F04AEC"/>
    <w:multiLevelType w:val="hybridMultilevel"/>
    <w:tmpl w:val="615EDB40"/>
    <w:lvl w:ilvl="0" w:tplc="A7446BC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644E8"/>
    <w:multiLevelType w:val="multilevel"/>
    <w:tmpl w:val="64B60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9542FE5"/>
    <w:multiLevelType w:val="hybridMultilevel"/>
    <w:tmpl w:val="C088C48A"/>
    <w:lvl w:ilvl="0" w:tplc="5F5CB8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9722C8B"/>
    <w:multiLevelType w:val="hybridMultilevel"/>
    <w:tmpl w:val="58704412"/>
    <w:lvl w:ilvl="0" w:tplc="D3E0DA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956A3A"/>
    <w:multiLevelType w:val="multilevel"/>
    <w:tmpl w:val="EC3EBD5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23D1CEF"/>
    <w:multiLevelType w:val="hybridMultilevel"/>
    <w:tmpl w:val="3D5416B4"/>
    <w:lvl w:ilvl="0" w:tplc="424E3A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BD1404"/>
    <w:multiLevelType w:val="hybridMultilevel"/>
    <w:tmpl w:val="C3C031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B95025"/>
    <w:multiLevelType w:val="hybridMultilevel"/>
    <w:tmpl w:val="C69621B2"/>
    <w:lvl w:ilvl="0" w:tplc="0816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64C63EF5"/>
    <w:multiLevelType w:val="hybridMultilevel"/>
    <w:tmpl w:val="DAEC296E"/>
    <w:lvl w:ilvl="0" w:tplc="AFEC8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296105"/>
    <w:multiLevelType w:val="hybridMultilevel"/>
    <w:tmpl w:val="5060CDC4"/>
    <w:lvl w:ilvl="0" w:tplc="97644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001276"/>
    <w:multiLevelType w:val="multilevel"/>
    <w:tmpl w:val="0BF888D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BB9766A"/>
    <w:multiLevelType w:val="hybridMultilevel"/>
    <w:tmpl w:val="45E60A74"/>
    <w:lvl w:ilvl="0" w:tplc="6292F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D053D5"/>
    <w:multiLevelType w:val="hybridMultilevel"/>
    <w:tmpl w:val="C22CAFEE"/>
    <w:lvl w:ilvl="0" w:tplc="B63A4C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494BF9"/>
    <w:multiLevelType w:val="hybridMultilevel"/>
    <w:tmpl w:val="F118DF12"/>
    <w:lvl w:ilvl="0" w:tplc="59604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4C28CC"/>
    <w:multiLevelType w:val="hybridMultilevel"/>
    <w:tmpl w:val="726E6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7C6E2F"/>
    <w:multiLevelType w:val="multilevel"/>
    <w:tmpl w:val="4E3A63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A80509E"/>
    <w:multiLevelType w:val="hybridMultilevel"/>
    <w:tmpl w:val="9F08A79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C88421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E00DD7"/>
    <w:multiLevelType w:val="hybridMultilevel"/>
    <w:tmpl w:val="2FF8A6A2"/>
    <w:lvl w:ilvl="0" w:tplc="3BBA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C57437"/>
    <w:multiLevelType w:val="hybridMultilevel"/>
    <w:tmpl w:val="39469754"/>
    <w:lvl w:ilvl="0" w:tplc="1F4C1C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3623E"/>
    <w:multiLevelType w:val="hybridMultilevel"/>
    <w:tmpl w:val="4D2E35AE"/>
    <w:lvl w:ilvl="0" w:tplc="BD32AC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3017F"/>
    <w:multiLevelType w:val="hybridMultilevel"/>
    <w:tmpl w:val="E9EC8CF8"/>
    <w:lvl w:ilvl="0" w:tplc="776CFD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5"/>
  </w:num>
  <w:num w:numId="3">
    <w:abstractNumId w:val="0"/>
  </w:num>
  <w:num w:numId="4">
    <w:abstractNumId w:val="5"/>
  </w:num>
  <w:num w:numId="5">
    <w:abstractNumId w:val="57"/>
  </w:num>
  <w:num w:numId="6">
    <w:abstractNumId w:val="61"/>
  </w:num>
  <w:num w:numId="7">
    <w:abstractNumId w:val="27"/>
  </w:num>
  <w:num w:numId="8">
    <w:abstractNumId w:val="39"/>
  </w:num>
  <w:num w:numId="9">
    <w:abstractNumId w:val="30"/>
  </w:num>
  <w:num w:numId="10">
    <w:abstractNumId w:val="36"/>
  </w:num>
  <w:num w:numId="11">
    <w:abstractNumId w:val="56"/>
  </w:num>
  <w:num w:numId="12">
    <w:abstractNumId w:val="47"/>
  </w:num>
  <w:num w:numId="13">
    <w:abstractNumId w:val="8"/>
  </w:num>
  <w:num w:numId="14">
    <w:abstractNumId w:val="18"/>
  </w:num>
  <w:num w:numId="15">
    <w:abstractNumId w:val="37"/>
  </w:num>
  <w:num w:numId="16">
    <w:abstractNumId w:val="62"/>
  </w:num>
  <w:num w:numId="17">
    <w:abstractNumId w:val="7"/>
  </w:num>
  <w:num w:numId="18">
    <w:abstractNumId w:val="48"/>
  </w:num>
  <w:num w:numId="19">
    <w:abstractNumId w:val="54"/>
  </w:num>
  <w:num w:numId="20">
    <w:abstractNumId w:val="11"/>
  </w:num>
  <w:num w:numId="21">
    <w:abstractNumId w:val="20"/>
  </w:num>
  <w:num w:numId="22">
    <w:abstractNumId w:val="13"/>
  </w:num>
  <w:num w:numId="23">
    <w:abstractNumId w:val="64"/>
  </w:num>
  <w:num w:numId="24">
    <w:abstractNumId w:val="32"/>
  </w:num>
  <w:num w:numId="25">
    <w:abstractNumId w:val="59"/>
  </w:num>
  <w:num w:numId="26">
    <w:abstractNumId w:val="60"/>
  </w:num>
  <w:num w:numId="27">
    <w:abstractNumId w:val="31"/>
  </w:num>
  <w:num w:numId="28">
    <w:abstractNumId w:val="49"/>
  </w:num>
  <w:num w:numId="29">
    <w:abstractNumId w:val="16"/>
  </w:num>
  <w:num w:numId="30">
    <w:abstractNumId w:val="26"/>
  </w:num>
  <w:num w:numId="31">
    <w:abstractNumId w:val="1"/>
  </w:num>
  <w:num w:numId="32">
    <w:abstractNumId w:val="42"/>
  </w:num>
  <w:num w:numId="33">
    <w:abstractNumId w:val="43"/>
  </w:num>
  <w:num w:numId="34">
    <w:abstractNumId w:val="10"/>
  </w:num>
  <w:num w:numId="35">
    <w:abstractNumId w:val="12"/>
  </w:num>
  <w:num w:numId="36">
    <w:abstractNumId w:val="19"/>
  </w:num>
  <w:num w:numId="37">
    <w:abstractNumId w:val="38"/>
  </w:num>
  <w:num w:numId="38">
    <w:abstractNumId w:val="52"/>
  </w:num>
  <w:num w:numId="39">
    <w:abstractNumId w:val="44"/>
  </w:num>
  <w:num w:numId="40">
    <w:abstractNumId w:val="25"/>
  </w:num>
  <w:num w:numId="41">
    <w:abstractNumId w:val="45"/>
  </w:num>
  <w:num w:numId="42">
    <w:abstractNumId w:val="34"/>
  </w:num>
  <w:num w:numId="43">
    <w:abstractNumId w:val="15"/>
  </w:num>
  <w:num w:numId="44">
    <w:abstractNumId w:val="24"/>
  </w:num>
  <w:num w:numId="45">
    <w:abstractNumId w:val="14"/>
  </w:num>
  <w:num w:numId="46">
    <w:abstractNumId w:val="33"/>
  </w:num>
  <w:num w:numId="47">
    <w:abstractNumId w:val="35"/>
  </w:num>
  <w:num w:numId="48">
    <w:abstractNumId w:val="40"/>
  </w:num>
  <w:num w:numId="49">
    <w:abstractNumId w:val="23"/>
  </w:num>
  <w:num w:numId="50">
    <w:abstractNumId w:val="29"/>
  </w:num>
  <w:num w:numId="51">
    <w:abstractNumId w:val="17"/>
  </w:num>
  <w:num w:numId="52">
    <w:abstractNumId w:val="3"/>
  </w:num>
  <w:num w:numId="53">
    <w:abstractNumId w:val="2"/>
  </w:num>
  <w:num w:numId="54">
    <w:abstractNumId w:val="22"/>
  </w:num>
  <w:num w:numId="55">
    <w:abstractNumId w:val="51"/>
  </w:num>
  <w:num w:numId="56">
    <w:abstractNumId w:val="58"/>
  </w:num>
  <w:num w:numId="57">
    <w:abstractNumId w:val="28"/>
  </w:num>
  <w:num w:numId="58">
    <w:abstractNumId w:val="50"/>
  </w:num>
  <w:num w:numId="59">
    <w:abstractNumId w:val="21"/>
  </w:num>
  <w:num w:numId="60">
    <w:abstractNumId w:val="46"/>
  </w:num>
  <w:num w:numId="61">
    <w:abstractNumId w:val="63"/>
  </w:num>
  <w:num w:numId="62">
    <w:abstractNumId w:val="9"/>
  </w:num>
  <w:num w:numId="63">
    <w:abstractNumId w:val="4"/>
  </w:num>
  <w:num w:numId="64">
    <w:abstractNumId w:val="41"/>
  </w:num>
  <w:num w:numId="6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7A"/>
    <w:rsid w:val="00000BE3"/>
    <w:rsid w:val="00000CCC"/>
    <w:rsid w:val="00000D54"/>
    <w:rsid w:val="00001F49"/>
    <w:rsid w:val="00002B9D"/>
    <w:rsid w:val="00002C59"/>
    <w:rsid w:val="00003AE2"/>
    <w:rsid w:val="000055CF"/>
    <w:rsid w:val="00005B2C"/>
    <w:rsid w:val="00007BE2"/>
    <w:rsid w:val="00010152"/>
    <w:rsid w:val="00011EB9"/>
    <w:rsid w:val="00016489"/>
    <w:rsid w:val="0001748D"/>
    <w:rsid w:val="00020A97"/>
    <w:rsid w:val="00020FEA"/>
    <w:rsid w:val="000219D5"/>
    <w:rsid w:val="00024436"/>
    <w:rsid w:val="000255EE"/>
    <w:rsid w:val="000265AD"/>
    <w:rsid w:val="00026DB0"/>
    <w:rsid w:val="0002723A"/>
    <w:rsid w:val="0003344B"/>
    <w:rsid w:val="000347DA"/>
    <w:rsid w:val="0003569E"/>
    <w:rsid w:val="00036689"/>
    <w:rsid w:val="00041676"/>
    <w:rsid w:val="00044D88"/>
    <w:rsid w:val="0004765B"/>
    <w:rsid w:val="0004792B"/>
    <w:rsid w:val="00050DCC"/>
    <w:rsid w:val="00053BA6"/>
    <w:rsid w:val="00055612"/>
    <w:rsid w:val="00057359"/>
    <w:rsid w:val="0006042F"/>
    <w:rsid w:val="000641A9"/>
    <w:rsid w:val="0006465D"/>
    <w:rsid w:val="00065A1E"/>
    <w:rsid w:val="000677D8"/>
    <w:rsid w:val="00067A50"/>
    <w:rsid w:val="000702E1"/>
    <w:rsid w:val="000708DA"/>
    <w:rsid w:val="00072385"/>
    <w:rsid w:val="000725BA"/>
    <w:rsid w:val="000809F8"/>
    <w:rsid w:val="000836F5"/>
    <w:rsid w:val="000839FF"/>
    <w:rsid w:val="00086DC5"/>
    <w:rsid w:val="000A0704"/>
    <w:rsid w:val="000A2FC1"/>
    <w:rsid w:val="000A33AD"/>
    <w:rsid w:val="000A61A0"/>
    <w:rsid w:val="000A6AD6"/>
    <w:rsid w:val="000B1BC4"/>
    <w:rsid w:val="000B24F0"/>
    <w:rsid w:val="000B2E6C"/>
    <w:rsid w:val="000B3923"/>
    <w:rsid w:val="000B5468"/>
    <w:rsid w:val="000B59E7"/>
    <w:rsid w:val="000B75B9"/>
    <w:rsid w:val="000C1F02"/>
    <w:rsid w:val="000C5C99"/>
    <w:rsid w:val="000C5EDE"/>
    <w:rsid w:val="000C6427"/>
    <w:rsid w:val="000C7A22"/>
    <w:rsid w:val="000D1238"/>
    <w:rsid w:val="000D1D01"/>
    <w:rsid w:val="000D3AA4"/>
    <w:rsid w:val="000D7F72"/>
    <w:rsid w:val="000E184B"/>
    <w:rsid w:val="000E4585"/>
    <w:rsid w:val="000E4B78"/>
    <w:rsid w:val="000E7EF0"/>
    <w:rsid w:val="000F0081"/>
    <w:rsid w:val="000F458B"/>
    <w:rsid w:val="000F5A5B"/>
    <w:rsid w:val="000F7EFE"/>
    <w:rsid w:val="0010211E"/>
    <w:rsid w:val="00106D6D"/>
    <w:rsid w:val="001111FF"/>
    <w:rsid w:val="00111E74"/>
    <w:rsid w:val="00111E75"/>
    <w:rsid w:val="00121DED"/>
    <w:rsid w:val="00123BE0"/>
    <w:rsid w:val="00124DDE"/>
    <w:rsid w:val="00126092"/>
    <w:rsid w:val="001302ED"/>
    <w:rsid w:val="00131CFF"/>
    <w:rsid w:val="00131D4D"/>
    <w:rsid w:val="00131E1E"/>
    <w:rsid w:val="00131EE2"/>
    <w:rsid w:val="00134E03"/>
    <w:rsid w:val="00135EEE"/>
    <w:rsid w:val="00137B72"/>
    <w:rsid w:val="001427CD"/>
    <w:rsid w:val="00147F63"/>
    <w:rsid w:val="0015041F"/>
    <w:rsid w:val="001519FF"/>
    <w:rsid w:val="00154BE1"/>
    <w:rsid w:val="001553B8"/>
    <w:rsid w:val="0015552F"/>
    <w:rsid w:val="00155EF1"/>
    <w:rsid w:val="001562B9"/>
    <w:rsid w:val="001578E0"/>
    <w:rsid w:val="0016254A"/>
    <w:rsid w:val="00164D40"/>
    <w:rsid w:val="0016572A"/>
    <w:rsid w:val="00166C5F"/>
    <w:rsid w:val="00173305"/>
    <w:rsid w:val="0017342E"/>
    <w:rsid w:val="00175DF0"/>
    <w:rsid w:val="00181B46"/>
    <w:rsid w:val="00181FBC"/>
    <w:rsid w:val="001837EF"/>
    <w:rsid w:val="00186772"/>
    <w:rsid w:val="00190D38"/>
    <w:rsid w:val="00192097"/>
    <w:rsid w:val="00193604"/>
    <w:rsid w:val="00195179"/>
    <w:rsid w:val="001A1EC5"/>
    <w:rsid w:val="001A1F38"/>
    <w:rsid w:val="001A2EA2"/>
    <w:rsid w:val="001A485C"/>
    <w:rsid w:val="001A55F4"/>
    <w:rsid w:val="001A6019"/>
    <w:rsid w:val="001A6A4E"/>
    <w:rsid w:val="001A7DF3"/>
    <w:rsid w:val="001B19C0"/>
    <w:rsid w:val="001B263F"/>
    <w:rsid w:val="001B323A"/>
    <w:rsid w:val="001B441C"/>
    <w:rsid w:val="001B44E5"/>
    <w:rsid w:val="001C34CA"/>
    <w:rsid w:val="001C588C"/>
    <w:rsid w:val="001C6B2C"/>
    <w:rsid w:val="001D084E"/>
    <w:rsid w:val="001D1803"/>
    <w:rsid w:val="001D1937"/>
    <w:rsid w:val="001D1F47"/>
    <w:rsid w:val="001D3943"/>
    <w:rsid w:val="001D614D"/>
    <w:rsid w:val="001D7280"/>
    <w:rsid w:val="001D7A0B"/>
    <w:rsid w:val="001E04D3"/>
    <w:rsid w:val="001E3834"/>
    <w:rsid w:val="001E3A33"/>
    <w:rsid w:val="001E4750"/>
    <w:rsid w:val="001E7862"/>
    <w:rsid w:val="001E78B7"/>
    <w:rsid w:val="002007B4"/>
    <w:rsid w:val="002019B8"/>
    <w:rsid w:val="0020354D"/>
    <w:rsid w:val="0020515E"/>
    <w:rsid w:val="00207323"/>
    <w:rsid w:val="00207536"/>
    <w:rsid w:val="002126FD"/>
    <w:rsid w:val="002133F1"/>
    <w:rsid w:val="00214612"/>
    <w:rsid w:val="00215107"/>
    <w:rsid w:val="00216640"/>
    <w:rsid w:val="002167D5"/>
    <w:rsid w:val="00217B29"/>
    <w:rsid w:val="00220B8A"/>
    <w:rsid w:val="00220F46"/>
    <w:rsid w:val="0022438C"/>
    <w:rsid w:val="00225566"/>
    <w:rsid w:val="00226BE3"/>
    <w:rsid w:val="00226DC1"/>
    <w:rsid w:val="00227890"/>
    <w:rsid w:val="002351B3"/>
    <w:rsid w:val="0023630E"/>
    <w:rsid w:val="0023676C"/>
    <w:rsid w:val="002371B0"/>
    <w:rsid w:val="00243D79"/>
    <w:rsid w:val="00244463"/>
    <w:rsid w:val="00246582"/>
    <w:rsid w:val="00247150"/>
    <w:rsid w:val="00250DD8"/>
    <w:rsid w:val="00251005"/>
    <w:rsid w:val="002514CC"/>
    <w:rsid w:val="00252B3E"/>
    <w:rsid w:val="00256FBC"/>
    <w:rsid w:val="00263E2B"/>
    <w:rsid w:val="002708A9"/>
    <w:rsid w:val="00270A08"/>
    <w:rsid w:val="00273A80"/>
    <w:rsid w:val="0027454B"/>
    <w:rsid w:val="002759C3"/>
    <w:rsid w:val="0027700E"/>
    <w:rsid w:val="0028069F"/>
    <w:rsid w:val="0028165C"/>
    <w:rsid w:val="00281BDF"/>
    <w:rsid w:val="002861D1"/>
    <w:rsid w:val="002A154C"/>
    <w:rsid w:val="002A3E93"/>
    <w:rsid w:val="002A4456"/>
    <w:rsid w:val="002A56D1"/>
    <w:rsid w:val="002B0992"/>
    <w:rsid w:val="002B2F21"/>
    <w:rsid w:val="002B5E69"/>
    <w:rsid w:val="002C07F4"/>
    <w:rsid w:val="002C1C1E"/>
    <w:rsid w:val="002C3FC1"/>
    <w:rsid w:val="002C4026"/>
    <w:rsid w:val="002C623B"/>
    <w:rsid w:val="002D0610"/>
    <w:rsid w:val="002D38D7"/>
    <w:rsid w:val="002D69CE"/>
    <w:rsid w:val="002D7708"/>
    <w:rsid w:val="002E3997"/>
    <w:rsid w:val="002F0D6F"/>
    <w:rsid w:val="002F110E"/>
    <w:rsid w:val="002F360C"/>
    <w:rsid w:val="003020BC"/>
    <w:rsid w:val="0030538D"/>
    <w:rsid w:val="00305DF8"/>
    <w:rsid w:val="00307C47"/>
    <w:rsid w:val="00307F41"/>
    <w:rsid w:val="0031566E"/>
    <w:rsid w:val="00315BB5"/>
    <w:rsid w:val="0031753C"/>
    <w:rsid w:val="00320962"/>
    <w:rsid w:val="00322656"/>
    <w:rsid w:val="00322884"/>
    <w:rsid w:val="00322F7F"/>
    <w:rsid w:val="00323545"/>
    <w:rsid w:val="003251F5"/>
    <w:rsid w:val="003316CA"/>
    <w:rsid w:val="00332513"/>
    <w:rsid w:val="00333515"/>
    <w:rsid w:val="003355C7"/>
    <w:rsid w:val="00341ED9"/>
    <w:rsid w:val="00342E05"/>
    <w:rsid w:val="00345098"/>
    <w:rsid w:val="00354532"/>
    <w:rsid w:val="00354C94"/>
    <w:rsid w:val="00357E9E"/>
    <w:rsid w:val="003629AA"/>
    <w:rsid w:val="00364532"/>
    <w:rsid w:val="003656AB"/>
    <w:rsid w:val="0037442B"/>
    <w:rsid w:val="00374C69"/>
    <w:rsid w:val="003774C2"/>
    <w:rsid w:val="00377B2B"/>
    <w:rsid w:val="00385600"/>
    <w:rsid w:val="00385C61"/>
    <w:rsid w:val="00386464"/>
    <w:rsid w:val="0039148C"/>
    <w:rsid w:val="00391F13"/>
    <w:rsid w:val="00392770"/>
    <w:rsid w:val="003935AB"/>
    <w:rsid w:val="0039710F"/>
    <w:rsid w:val="003A19C4"/>
    <w:rsid w:val="003A297E"/>
    <w:rsid w:val="003A68D1"/>
    <w:rsid w:val="003A68D4"/>
    <w:rsid w:val="003B3571"/>
    <w:rsid w:val="003B5F9B"/>
    <w:rsid w:val="003B6AB0"/>
    <w:rsid w:val="003B6C25"/>
    <w:rsid w:val="003B79A4"/>
    <w:rsid w:val="003C0AB9"/>
    <w:rsid w:val="003C337C"/>
    <w:rsid w:val="003C597F"/>
    <w:rsid w:val="003C5CFF"/>
    <w:rsid w:val="003C799A"/>
    <w:rsid w:val="003D096C"/>
    <w:rsid w:val="003E2AB7"/>
    <w:rsid w:val="003E2BD0"/>
    <w:rsid w:val="003E7C10"/>
    <w:rsid w:val="003F2309"/>
    <w:rsid w:val="003F2DD9"/>
    <w:rsid w:val="003F43AD"/>
    <w:rsid w:val="003F6A22"/>
    <w:rsid w:val="00400B06"/>
    <w:rsid w:val="00402456"/>
    <w:rsid w:val="00402EDD"/>
    <w:rsid w:val="0040573E"/>
    <w:rsid w:val="0040582F"/>
    <w:rsid w:val="004078E8"/>
    <w:rsid w:val="004100C8"/>
    <w:rsid w:val="004109C9"/>
    <w:rsid w:val="00410F7F"/>
    <w:rsid w:val="00413B93"/>
    <w:rsid w:val="00414F67"/>
    <w:rsid w:val="0041726A"/>
    <w:rsid w:val="00420831"/>
    <w:rsid w:val="00423B96"/>
    <w:rsid w:val="00426AF7"/>
    <w:rsid w:val="00427200"/>
    <w:rsid w:val="00430830"/>
    <w:rsid w:val="00432053"/>
    <w:rsid w:val="0043308A"/>
    <w:rsid w:val="004335EC"/>
    <w:rsid w:val="004353C3"/>
    <w:rsid w:val="00437582"/>
    <w:rsid w:val="00437F85"/>
    <w:rsid w:val="00440823"/>
    <w:rsid w:val="004416C7"/>
    <w:rsid w:val="00441A57"/>
    <w:rsid w:val="00441E36"/>
    <w:rsid w:val="004443A8"/>
    <w:rsid w:val="00453AB4"/>
    <w:rsid w:val="004562C0"/>
    <w:rsid w:val="00457548"/>
    <w:rsid w:val="00457761"/>
    <w:rsid w:val="004579C8"/>
    <w:rsid w:val="0046312C"/>
    <w:rsid w:val="004649EA"/>
    <w:rsid w:val="004703CF"/>
    <w:rsid w:val="00470B4E"/>
    <w:rsid w:val="00470D4A"/>
    <w:rsid w:val="00474B81"/>
    <w:rsid w:val="004752AE"/>
    <w:rsid w:val="004766EB"/>
    <w:rsid w:val="00477470"/>
    <w:rsid w:val="00483E18"/>
    <w:rsid w:val="00485B7A"/>
    <w:rsid w:val="00486FD3"/>
    <w:rsid w:val="00487099"/>
    <w:rsid w:val="00490475"/>
    <w:rsid w:val="00491A8D"/>
    <w:rsid w:val="004943BB"/>
    <w:rsid w:val="0049485E"/>
    <w:rsid w:val="00495C16"/>
    <w:rsid w:val="004A16EF"/>
    <w:rsid w:val="004A35D7"/>
    <w:rsid w:val="004A642A"/>
    <w:rsid w:val="004A6A71"/>
    <w:rsid w:val="004B1083"/>
    <w:rsid w:val="004B1A51"/>
    <w:rsid w:val="004B2280"/>
    <w:rsid w:val="004B3C4D"/>
    <w:rsid w:val="004C234D"/>
    <w:rsid w:val="004C43D7"/>
    <w:rsid w:val="004D089F"/>
    <w:rsid w:val="004D1430"/>
    <w:rsid w:val="004D511B"/>
    <w:rsid w:val="004D5592"/>
    <w:rsid w:val="004D65FF"/>
    <w:rsid w:val="004D6E98"/>
    <w:rsid w:val="004E0CAA"/>
    <w:rsid w:val="004E4266"/>
    <w:rsid w:val="004E4611"/>
    <w:rsid w:val="004E5B83"/>
    <w:rsid w:val="004F132D"/>
    <w:rsid w:val="004F4F47"/>
    <w:rsid w:val="004F533B"/>
    <w:rsid w:val="004F573E"/>
    <w:rsid w:val="005004AD"/>
    <w:rsid w:val="005031BF"/>
    <w:rsid w:val="00504353"/>
    <w:rsid w:val="005048CC"/>
    <w:rsid w:val="00504FCC"/>
    <w:rsid w:val="00505CEB"/>
    <w:rsid w:val="00505E09"/>
    <w:rsid w:val="00506613"/>
    <w:rsid w:val="00507238"/>
    <w:rsid w:val="005111E1"/>
    <w:rsid w:val="00512A11"/>
    <w:rsid w:val="005152DE"/>
    <w:rsid w:val="005162FF"/>
    <w:rsid w:val="00522DB6"/>
    <w:rsid w:val="005233E0"/>
    <w:rsid w:val="00527A0D"/>
    <w:rsid w:val="00530178"/>
    <w:rsid w:val="005307FD"/>
    <w:rsid w:val="00534D42"/>
    <w:rsid w:val="005356A3"/>
    <w:rsid w:val="00535C35"/>
    <w:rsid w:val="00535C61"/>
    <w:rsid w:val="005366D2"/>
    <w:rsid w:val="0053686C"/>
    <w:rsid w:val="00540024"/>
    <w:rsid w:val="00543057"/>
    <w:rsid w:val="00546134"/>
    <w:rsid w:val="0054635F"/>
    <w:rsid w:val="005466EF"/>
    <w:rsid w:val="00547DC5"/>
    <w:rsid w:val="0055092F"/>
    <w:rsid w:val="0055220B"/>
    <w:rsid w:val="00555338"/>
    <w:rsid w:val="00556953"/>
    <w:rsid w:val="00556A25"/>
    <w:rsid w:val="0056146D"/>
    <w:rsid w:val="00562741"/>
    <w:rsid w:val="00563EF1"/>
    <w:rsid w:val="005668E5"/>
    <w:rsid w:val="00570928"/>
    <w:rsid w:val="005727D3"/>
    <w:rsid w:val="0057654D"/>
    <w:rsid w:val="00576C9B"/>
    <w:rsid w:val="00576D05"/>
    <w:rsid w:val="00580ADE"/>
    <w:rsid w:val="0058288A"/>
    <w:rsid w:val="00582C39"/>
    <w:rsid w:val="0058617D"/>
    <w:rsid w:val="00586339"/>
    <w:rsid w:val="0058770F"/>
    <w:rsid w:val="00590B8B"/>
    <w:rsid w:val="0059430B"/>
    <w:rsid w:val="00595CB6"/>
    <w:rsid w:val="005962B7"/>
    <w:rsid w:val="00596320"/>
    <w:rsid w:val="00596570"/>
    <w:rsid w:val="0059777F"/>
    <w:rsid w:val="00597A3B"/>
    <w:rsid w:val="005A7A6B"/>
    <w:rsid w:val="005B181F"/>
    <w:rsid w:val="005B2B36"/>
    <w:rsid w:val="005B3C7E"/>
    <w:rsid w:val="005B4236"/>
    <w:rsid w:val="005B441E"/>
    <w:rsid w:val="005B49A6"/>
    <w:rsid w:val="005C0493"/>
    <w:rsid w:val="005C1781"/>
    <w:rsid w:val="005C226D"/>
    <w:rsid w:val="005C310A"/>
    <w:rsid w:val="005C575A"/>
    <w:rsid w:val="005C5CF6"/>
    <w:rsid w:val="005D1074"/>
    <w:rsid w:val="005D1488"/>
    <w:rsid w:val="005D4A3E"/>
    <w:rsid w:val="005E00A7"/>
    <w:rsid w:val="005E1F28"/>
    <w:rsid w:val="005E2115"/>
    <w:rsid w:val="005E47F7"/>
    <w:rsid w:val="005E55EE"/>
    <w:rsid w:val="005E65C6"/>
    <w:rsid w:val="005F103D"/>
    <w:rsid w:val="005F6709"/>
    <w:rsid w:val="00600B1D"/>
    <w:rsid w:val="006026CB"/>
    <w:rsid w:val="0060329B"/>
    <w:rsid w:val="006039DC"/>
    <w:rsid w:val="00604C0D"/>
    <w:rsid w:val="00606237"/>
    <w:rsid w:val="00606633"/>
    <w:rsid w:val="00610DF4"/>
    <w:rsid w:val="00611811"/>
    <w:rsid w:val="006160BE"/>
    <w:rsid w:val="00616919"/>
    <w:rsid w:val="00624F4B"/>
    <w:rsid w:val="00625000"/>
    <w:rsid w:val="00625163"/>
    <w:rsid w:val="00627B10"/>
    <w:rsid w:val="0063084C"/>
    <w:rsid w:val="00631A61"/>
    <w:rsid w:val="00634DA1"/>
    <w:rsid w:val="006359B2"/>
    <w:rsid w:val="00636F6C"/>
    <w:rsid w:val="006377BF"/>
    <w:rsid w:val="00641A20"/>
    <w:rsid w:val="0064454E"/>
    <w:rsid w:val="00644B35"/>
    <w:rsid w:val="006454E1"/>
    <w:rsid w:val="00653141"/>
    <w:rsid w:val="00654C05"/>
    <w:rsid w:val="00655B35"/>
    <w:rsid w:val="00657366"/>
    <w:rsid w:val="00660188"/>
    <w:rsid w:val="00661525"/>
    <w:rsid w:val="00661C70"/>
    <w:rsid w:val="00662053"/>
    <w:rsid w:val="00664D7D"/>
    <w:rsid w:val="0066506C"/>
    <w:rsid w:val="00671BC1"/>
    <w:rsid w:val="00673EB1"/>
    <w:rsid w:val="00674951"/>
    <w:rsid w:val="006753AD"/>
    <w:rsid w:val="006836FD"/>
    <w:rsid w:val="00684516"/>
    <w:rsid w:val="00686189"/>
    <w:rsid w:val="0068770E"/>
    <w:rsid w:val="006879B5"/>
    <w:rsid w:val="00690ABF"/>
    <w:rsid w:val="00691F62"/>
    <w:rsid w:val="00692448"/>
    <w:rsid w:val="00693597"/>
    <w:rsid w:val="00693F71"/>
    <w:rsid w:val="00695BFC"/>
    <w:rsid w:val="00696337"/>
    <w:rsid w:val="006965AE"/>
    <w:rsid w:val="00696DBB"/>
    <w:rsid w:val="006A4B0B"/>
    <w:rsid w:val="006A51C1"/>
    <w:rsid w:val="006A7D01"/>
    <w:rsid w:val="006B3854"/>
    <w:rsid w:val="006B44BB"/>
    <w:rsid w:val="006C095D"/>
    <w:rsid w:val="006C165D"/>
    <w:rsid w:val="006C1710"/>
    <w:rsid w:val="006C2720"/>
    <w:rsid w:val="006C3EF0"/>
    <w:rsid w:val="006D0188"/>
    <w:rsid w:val="006D0B6D"/>
    <w:rsid w:val="006D6613"/>
    <w:rsid w:val="006D6A24"/>
    <w:rsid w:val="006D71B4"/>
    <w:rsid w:val="006D75F4"/>
    <w:rsid w:val="006D770D"/>
    <w:rsid w:val="006E0499"/>
    <w:rsid w:val="006E0FC0"/>
    <w:rsid w:val="006E1593"/>
    <w:rsid w:val="006E345F"/>
    <w:rsid w:val="006E3479"/>
    <w:rsid w:val="006E3B55"/>
    <w:rsid w:val="006E3D2E"/>
    <w:rsid w:val="006E5415"/>
    <w:rsid w:val="006E7353"/>
    <w:rsid w:val="006F016F"/>
    <w:rsid w:val="006F1015"/>
    <w:rsid w:val="006F6418"/>
    <w:rsid w:val="006F6D4B"/>
    <w:rsid w:val="00701E0F"/>
    <w:rsid w:val="0070323F"/>
    <w:rsid w:val="00703ED8"/>
    <w:rsid w:val="007056EF"/>
    <w:rsid w:val="00705D02"/>
    <w:rsid w:val="00706D9E"/>
    <w:rsid w:val="007109CA"/>
    <w:rsid w:val="00711ECB"/>
    <w:rsid w:val="00717087"/>
    <w:rsid w:val="00721DC5"/>
    <w:rsid w:val="007232AF"/>
    <w:rsid w:val="00732EAA"/>
    <w:rsid w:val="00733391"/>
    <w:rsid w:val="00734AC6"/>
    <w:rsid w:val="007367EC"/>
    <w:rsid w:val="007375A1"/>
    <w:rsid w:val="00743A0D"/>
    <w:rsid w:val="00747CCD"/>
    <w:rsid w:val="0075041A"/>
    <w:rsid w:val="00752C88"/>
    <w:rsid w:val="00752D42"/>
    <w:rsid w:val="00756480"/>
    <w:rsid w:val="00760A12"/>
    <w:rsid w:val="007624F1"/>
    <w:rsid w:val="007638C2"/>
    <w:rsid w:val="00764163"/>
    <w:rsid w:val="00764346"/>
    <w:rsid w:val="007653C4"/>
    <w:rsid w:val="007666D9"/>
    <w:rsid w:val="00766EC9"/>
    <w:rsid w:val="007756F2"/>
    <w:rsid w:val="00780CD5"/>
    <w:rsid w:val="00780E41"/>
    <w:rsid w:val="0078195E"/>
    <w:rsid w:val="007819B2"/>
    <w:rsid w:val="0078254C"/>
    <w:rsid w:val="0078357D"/>
    <w:rsid w:val="0078363A"/>
    <w:rsid w:val="00785A29"/>
    <w:rsid w:val="00790798"/>
    <w:rsid w:val="007914AF"/>
    <w:rsid w:val="00791DEB"/>
    <w:rsid w:val="007947C5"/>
    <w:rsid w:val="00794C55"/>
    <w:rsid w:val="007956F7"/>
    <w:rsid w:val="007968E1"/>
    <w:rsid w:val="007A1151"/>
    <w:rsid w:val="007A4255"/>
    <w:rsid w:val="007A5847"/>
    <w:rsid w:val="007A7E05"/>
    <w:rsid w:val="007B1423"/>
    <w:rsid w:val="007B3DE4"/>
    <w:rsid w:val="007C04B7"/>
    <w:rsid w:val="007C0F5F"/>
    <w:rsid w:val="007C21B1"/>
    <w:rsid w:val="007C46F3"/>
    <w:rsid w:val="007C4BA9"/>
    <w:rsid w:val="007C6312"/>
    <w:rsid w:val="007C675E"/>
    <w:rsid w:val="007D30B2"/>
    <w:rsid w:val="007D41EA"/>
    <w:rsid w:val="007D63F7"/>
    <w:rsid w:val="007D6EE0"/>
    <w:rsid w:val="007E01D9"/>
    <w:rsid w:val="007E11D1"/>
    <w:rsid w:val="007E16E8"/>
    <w:rsid w:val="007E18BC"/>
    <w:rsid w:val="007E1F96"/>
    <w:rsid w:val="007E2287"/>
    <w:rsid w:val="007E28D8"/>
    <w:rsid w:val="007E7178"/>
    <w:rsid w:val="007F1631"/>
    <w:rsid w:val="007F1668"/>
    <w:rsid w:val="007F1F95"/>
    <w:rsid w:val="007F1FFF"/>
    <w:rsid w:val="007F2E31"/>
    <w:rsid w:val="007F3C76"/>
    <w:rsid w:val="007F3C9F"/>
    <w:rsid w:val="007F5B50"/>
    <w:rsid w:val="007F5C0F"/>
    <w:rsid w:val="007F7CC8"/>
    <w:rsid w:val="007F7E50"/>
    <w:rsid w:val="008004F2"/>
    <w:rsid w:val="00800E0F"/>
    <w:rsid w:val="00800F65"/>
    <w:rsid w:val="00802711"/>
    <w:rsid w:val="008039D4"/>
    <w:rsid w:val="00804FFA"/>
    <w:rsid w:val="00806283"/>
    <w:rsid w:val="00810A26"/>
    <w:rsid w:val="00810FC4"/>
    <w:rsid w:val="008110C9"/>
    <w:rsid w:val="00812677"/>
    <w:rsid w:val="008131C6"/>
    <w:rsid w:val="00813C6E"/>
    <w:rsid w:val="008242F4"/>
    <w:rsid w:val="00824ED6"/>
    <w:rsid w:val="00825726"/>
    <w:rsid w:val="00826340"/>
    <w:rsid w:val="008271CB"/>
    <w:rsid w:val="00833CEB"/>
    <w:rsid w:val="00835945"/>
    <w:rsid w:val="00836668"/>
    <w:rsid w:val="00837C7D"/>
    <w:rsid w:val="008423BA"/>
    <w:rsid w:val="0084394F"/>
    <w:rsid w:val="00844996"/>
    <w:rsid w:val="008516B1"/>
    <w:rsid w:val="00852F79"/>
    <w:rsid w:val="008536D3"/>
    <w:rsid w:val="00857D45"/>
    <w:rsid w:val="00862E90"/>
    <w:rsid w:val="00863D74"/>
    <w:rsid w:val="0086715C"/>
    <w:rsid w:val="00867197"/>
    <w:rsid w:val="00870DF8"/>
    <w:rsid w:val="00871495"/>
    <w:rsid w:val="00872400"/>
    <w:rsid w:val="00876DCD"/>
    <w:rsid w:val="00882EEA"/>
    <w:rsid w:val="00883443"/>
    <w:rsid w:val="008856DD"/>
    <w:rsid w:val="00885ACC"/>
    <w:rsid w:val="00887F3F"/>
    <w:rsid w:val="00895257"/>
    <w:rsid w:val="008975E7"/>
    <w:rsid w:val="008A017A"/>
    <w:rsid w:val="008A41E7"/>
    <w:rsid w:val="008A45A0"/>
    <w:rsid w:val="008A4E14"/>
    <w:rsid w:val="008A526E"/>
    <w:rsid w:val="008A6266"/>
    <w:rsid w:val="008A7814"/>
    <w:rsid w:val="008B2AA7"/>
    <w:rsid w:val="008B3755"/>
    <w:rsid w:val="008B58CB"/>
    <w:rsid w:val="008B6A43"/>
    <w:rsid w:val="008B7619"/>
    <w:rsid w:val="008B7EFF"/>
    <w:rsid w:val="008C0ABF"/>
    <w:rsid w:val="008C2F6E"/>
    <w:rsid w:val="008C4AB3"/>
    <w:rsid w:val="008C504B"/>
    <w:rsid w:val="008D080B"/>
    <w:rsid w:val="008D3933"/>
    <w:rsid w:val="008D4B16"/>
    <w:rsid w:val="008D4E24"/>
    <w:rsid w:val="008E22DE"/>
    <w:rsid w:val="008E26BE"/>
    <w:rsid w:val="008E4418"/>
    <w:rsid w:val="008E5125"/>
    <w:rsid w:val="008E677F"/>
    <w:rsid w:val="008E7265"/>
    <w:rsid w:val="008E7D60"/>
    <w:rsid w:val="008F1570"/>
    <w:rsid w:val="008F1BE6"/>
    <w:rsid w:val="008F346B"/>
    <w:rsid w:val="008F48FF"/>
    <w:rsid w:val="0090031F"/>
    <w:rsid w:val="00904AC7"/>
    <w:rsid w:val="00904EA3"/>
    <w:rsid w:val="009070F7"/>
    <w:rsid w:val="00907D7C"/>
    <w:rsid w:val="00907FC3"/>
    <w:rsid w:val="009102E6"/>
    <w:rsid w:val="00915FB2"/>
    <w:rsid w:val="009167F4"/>
    <w:rsid w:val="0092061A"/>
    <w:rsid w:val="00921404"/>
    <w:rsid w:val="00923B7A"/>
    <w:rsid w:val="00923E59"/>
    <w:rsid w:val="009245B4"/>
    <w:rsid w:val="0093064F"/>
    <w:rsid w:val="009307D7"/>
    <w:rsid w:val="0093431F"/>
    <w:rsid w:val="00935E26"/>
    <w:rsid w:val="009408C2"/>
    <w:rsid w:val="00941F2A"/>
    <w:rsid w:val="009467FE"/>
    <w:rsid w:val="00946E86"/>
    <w:rsid w:val="009519A9"/>
    <w:rsid w:val="009553DE"/>
    <w:rsid w:val="00956210"/>
    <w:rsid w:val="009572B1"/>
    <w:rsid w:val="0095756F"/>
    <w:rsid w:val="00960DE6"/>
    <w:rsid w:val="00965C52"/>
    <w:rsid w:val="00965E55"/>
    <w:rsid w:val="0096704D"/>
    <w:rsid w:val="009672D8"/>
    <w:rsid w:val="0097107E"/>
    <w:rsid w:val="00972440"/>
    <w:rsid w:val="00972549"/>
    <w:rsid w:val="0097548B"/>
    <w:rsid w:val="00976435"/>
    <w:rsid w:val="00976FF1"/>
    <w:rsid w:val="00977068"/>
    <w:rsid w:val="0098182F"/>
    <w:rsid w:val="00985129"/>
    <w:rsid w:val="00986B65"/>
    <w:rsid w:val="00990066"/>
    <w:rsid w:val="00992A91"/>
    <w:rsid w:val="00994E19"/>
    <w:rsid w:val="009956FC"/>
    <w:rsid w:val="00995844"/>
    <w:rsid w:val="00996F3F"/>
    <w:rsid w:val="009A340A"/>
    <w:rsid w:val="009A47B9"/>
    <w:rsid w:val="009A7AE7"/>
    <w:rsid w:val="009B089D"/>
    <w:rsid w:val="009B18D1"/>
    <w:rsid w:val="009B3AAB"/>
    <w:rsid w:val="009B3F54"/>
    <w:rsid w:val="009B4BB6"/>
    <w:rsid w:val="009C0985"/>
    <w:rsid w:val="009C2057"/>
    <w:rsid w:val="009C26E0"/>
    <w:rsid w:val="009C29E9"/>
    <w:rsid w:val="009C3205"/>
    <w:rsid w:val="009C347D"/>
    <w:rsid w:val="009C44B0"/>
    <w:rsid w:val="009C5DAB"/>
    <w:rsid w:val="009C5E88"/>
    <w:rsid w:val="009C711A"/>
    <w:rsid w:val="009C71B2"/>
    <w:rsid w:val="009C7EA7"/>
    <w:rsid w:val="009D3CEA"/>
    <w:rsid w:val="009D6053"/>
    <w:rsid w:val="009D66C5"/>
    <w:rsid w:val="009E052F"/>
    <w:rsid w:val="009E31EE"/>
    <w:rsid w:val="009E5C1A"/>
    <w:rsid w:val="009F0CD3"/>
    <w:rsid w:val="009F31C9"/>
    <w:rsid w:val="009F408D"/>
    <w:rsid w:val="00A0068A"/>
    <w:rsid w:val="00A00CA8"/>
    <w:rsid w:val="00A0115E"/>
    <w:rsid w:val="00A01268"/>
    <w:rsid w:val="00A06797"/>
    <w:rsid w:val="00A06D52"/>
    <w:rsid w:val="00A14215"/>
    <w:rsid w:val="00A15FC0"/>
    <w:rsid w:val="00A20236"/>
    <w:rsid w:val="00A27433"/>
    <w:rsid w:val="00A30FFF"/>
    <w:rsid w:val="00A3258E"/>
    <w:rsid w:val="00A33F79"/>
    <w:rsid w:val="00A417AF"/>
    <w:rsid w:val="00A4257E"/>
    <w:rsid w:val="00A436E1"/>
    <w:rsid w:val="00A4477A"/>
    <w:rsid w:val="00A4647F"/>
    <w:rsid w:val="00A4765B"/>
    <w:rsid w:val="00A5307D"/>
    <w:rsid w:val="00A5425A"/>
    <w:rsid w:val="00A55F38"/>
    <w:rsid w:val="00A56D86"/>
    <w:rsid w:val="00A605B0"/>
    <w:rsid w:val="00A60605"/>
    <w:rsid w:val="00A60A0D"/>
    <w:rsid w:val="00A61345"/>
    <w:rsid w:val="00A61BAE"/>
    <w:rsid w:val="00A6544C"/>
    <w:rsid w:val="00A65F99"/>
    <w:rsid w:val="00A70B11"/>
    <w:rsid w:val="00A70C94"/>
    <w:rsid w:val="00A715A3"/>
    <w:rsid w:val="00A73A97"/>
    <w:rsid w:val="00A73F99"/>
    <w:rsid w:val="00A755C8"/>
    <w:rsid w:val="00A80213"/>
    <w:rsid w:val="00A8087E"/>
    <w:rsid w:val="00A81CBB"/>
    <w:rsid w:val="00A81EB5"/>
    <w:rsid w:val="00A835A4"/>
    <w:rsid w:val="00A84684"/>
    <w:rsid w:val="00A84FE3"/>
    <w:rsid w:val="00A85203"/>
    <w:rsid w:val="00A929A7"/>
    <w:rsid w:val="00A93D5B"/>
    <w:rsid w:val="00A96E7F"/>
    <w:rsid w:val="00A979B5"/>
    <w:rsid w:val="00AA0EBF"/>
    <w:rsid w:val="00AA2BD5"/>
    <w:rsid w:val="00AA314E"/>
    <w:rsid w:val="00AA5C0E"/>
    <w:rsid w:val="00AB12CB"/>
    <w:rsid w:val="00AB250A"/>
    <w:rsid w:val="00AB3EC7"/>
    <w:rsid w:val="00AB45F8"/>
    <w:rsid w:val="00AB69C3"/>
    <w:rsid w:val="00AB773C"/>
    <w:rsid w:val="00AB77A6"/>
    <w:rsid w:val="00AC0A7D"/>
    <w:rsid w:val="00AC2515"/>
    <w:rsid w:val="00AC2F2E"/>
    <w:rsid w:val="00AD1827"/>
    <w:rsid w:val="00AD289A"/>
    <w:rsid w:val="00AD2C43"/>
    <w:rsid w:val="00AD3ABB"/>
    <w:rsid w:val="00AD4F39"/>
    <w:rsid w:val="00AD7437"/>
    <w:rsid w:val="00AD75AF"/>
    <w:rsid w:val="00AE053B"/>
    <w:rsid w:val="00AE1D86"/>
    <w:rsid w:val="00AE7FF3"/>
    <w:rsid w:val="00AF0083"/>
    <w:rsid w:val="00AF05C2"/>
    <w:rsid w:val="00AF630B"/>
    <w:rsid w:val="00AF6A11"/>
    <w:rsid w:val="00AF7F0F"/>
    <w:rsid w:val="00B008F0"/>
    <w:rsid w:val="00B02686"/>
    <w:rsid w:val="00B079EF"/>
    <w:rsid w:val="00B119B4"/>
    <w:rsid w:val="00B20477"/>
    <w:rsid w:val="00B21BC6"/>
    <w:rsid w:val="00B21FC2"/>
    <w:rsid w:val="00B2404F"/>
    <w:rsid w:val="00B25592"/>
    <w:rsid w:val="00B27217"/>
    <w:rsid w:val="00B27D6D"/>
    <w:rsid w:val="00B301BF"/>
    <w:rsid w:val="00B30B8F"/>
    <w:rsid w:val="00B3106A"/>
    <w:rsid w:val="00B32757"/>
    <w:rsid w:val="00B327EC"/>
    <w:rsid w:val="00B32944"/>
    <w:rsid w:val="00B3443B"/>
    <w:rsid w:val="00B348F6"/>
    <w:rsid w:val="00B373E8"/>
    <w:rsid w:val="00B40F43"/>
    <w:rsid w:val="00B5124F"/>
    <w:rsid w:val="00B51642"/>
    <w:rsid w:val="00B550D8"/>
    <w:rsid w:val="00B56B47"/>
    <w:rsid w:val="00B56DFF"/>
    <w:rsid w:val="00B57A72"/>
    <w:rsid w:val="00B6015C"/>
    <w:rsid w:val="00B60D58"/>
    <w:rsid w:val="00B60DEC"/>
    <w:rsid w:val="00B61B4E"/>
    <w:rsid w:val="00B61E02"/>
    <w:rsid w:val="00B6659C"/>
    <w:rsid w:val="00B71130"/>
    <w:rsid w:val="00B74258"/>
    <w:rsid w:val="00B8095C"/>
    <w:rsid w:val="00B80C70"/>
    <w:rsid w:val="00B819B0"/>
    <w:rsid w:val="00B82C8E"/>
    <w:rsid w:val="00B849C4"/>
    <w:rsid w:val="00B86906"/>
    <w:rsid w:val="00B901B6"/>
    <w:rsid w:val="00B95399"/>
    <w:rsid w:val="00BA062F"/>
    <w:rsid w:val="00BA42C3"/>
    <w:rsid w:val="00BA6180"/>
    <w:rsid w:val="00BA6E77"/>
    <w:rsid w:val="00BA7715"/>
    <w:rsid w:val="00BB4179"/>
    <w:rsid w:val="00BB566C"/>
    <w:rsid w:val="00BB6E34"/>
    <w:rsid w:val="00BB723C"/>
    <w:rsid w:val="00BC0AA6"/>
    <w:rsid w:val="00BC1C92"/>
    <w:rsid w:val="00BC2D9D"/>
    <w:rsid w:val="00BC40F9"/>
    <w:rsid w:val="00BC7F3C"/>
    <w:rsid w:val="00BD0154"/>
    <w:rsid w:val="00BD13CC"/>
    <w:rsid w:val="00BD3D82"/>
    <w:rsid w:val="00BD3E62"/>
    <w:rsid w:val="00BD4BDF"/>
    <w:rsid w:val="00BD5F34"/>
    <w:rsid w:val="00BE0B6F"/>
    <w:rsid w:val="00BE0C29"/>
    <w:rsid w:val="00BE1BA8"/>
    <w:rsid w:val="00BE2744"/>
    <w:rsid w:val="00BE2A4D"/>
    <w:rsid w:val="00BE37EC"/>
    <w:rsid w:val="00BE3DE9"/>
    <w:rsid w:val="00BE4160"/>
    <w:rsid w:val="00BE5F57"/>
    <w:rsid w:val="00BE696C"/>
    <w:rsid w:val="00BF0956"/>
    <w:rsid w:val="00BF256D"/>
    <w:rsid w:val="00C001C1"/>
    <w:rsid w:val="00C0165F"/>
    <w:rsid w:val="00C05792"/>
    <w:rsid w:val="00C06547"/>
    <w:rsid w:val="00C079B2"/>
    <w:rsid w:val="00C10871"/>
    <w:rsid w:val="00C11067"/>
    <w:rsid w:val="00C12986"/>
    <w:rsid w:val="00C13D88"/>
    <w:rsid w:val="00C15C7B"/>
    <w:rsid w:val="00C15E7A"/>
    <w:rsid w:val="00C2216B"/>
    <w:rsid w:val="00C26B69"/>
    <w:rsid w:val="00C3581D"/>
    <w:rsid w:val="00C41DCD"/>
    <w:rsid w:val="00C426AB"/>
    <w:rsid w:val="00C44B90"/>
    <w:rsid w:val="00C500E0"/>
    <w:rsid w:val="00C509AC"/>
    <w:rsid w:val="00C52945"/>
    <w:rsid w:val="00C5315B"/>
    <w:rsid w:val="00C53629"/>
    <w:rsid w:val="00C54819"/>
    <w:rsid w:val="00C54F53"/>
    <w:rsid w:val="00C5682F"/>
    <w:rsid w:val="00C604CA"/>
    <w:rsid w:val="00C611D2"/>
    <w:rsid w:val="00C61BE6"/>
    <w:rsid w:val="00C6707A"/>
    <w:rsid w:val="00C711FE"/>
    <w:rsid w:val="00C77900"/>
    <w:rsid w:val="00C77A0B"/>
    <w:rsid w:val="00C77AF0"/>
    <w:rsid w:val="00C802B1"/>
    <w:rsid w:val="00C805D2"/>
    <w:rsid w:val="00C82E21"/>
    <w:rsid w:val="00C835C6"/>
    <w:rsid w:val="00C847F1"/>
    <w:rsid w:val="00C85290"/>
    <w:rsid w:val="00C868F6"/>
    <w:rsid w:val="00C91365"/>
    <w:rsid w:val="00C91B4A"/>
    <w:rsid w:val="00C92691"/>
    <w:rsid w:val="00C9795F"/>
    <w:rsid w:val="00CA04F1"/>
    <w:rsid w:val="00CA481C"/>
    <w:rsid w:val="00CA74C2"/>
    <w:rsid w:val="00CB0357"/>
    <w:rsid w:val="00CB385A"/>
    <w:rsid w:val="00CB486D"/>
    <w:rsid w:val="00CB4FBE"/>
    <w:rsid w:val="00CB5601"/>
    <w:rsid w:val="00CB72B5"/>
    <w:rsid w:val="00CB77B0"/>
    <w:rsid w:val="00CC0E2B"/>
    <w:rsid w:val="00CC5295"/>
    <w:rsid w:val="00CC52D5"/>
    <w:rsid w:val="00CC7022"/>
    <w:rsid w:val="00CD3CAC"/>
    <w:rsid w:val="00CD3EA1"/>
    <w:rsid w:val="00CD6353"/>
    <w:rsid w:val="00CE1F5D"/>
    <w:rsid w:val="00CE21A3"/>
    <w:rsid w:val="00CE4B3D"/>
    <w:rsid w:val="00CE5945"/>
    <w:rsid w:val="00CE5B2E"/>
    <w:rsid w:val="00CE6E6B"/>
    <w:rsid w:val="00CF0A4C"/>
    <w:rsid w:val="00CF1814"/>
    <w:rsid w:val="00CF2BA6"/>
    <w:rsid w:val="00CF2FC0"/>
    <w:rsid w:val="00CF3E9E"/>
    <w:rsid w:val="00CF4DF5"/>
    <w:rsid w:val="00D0032C"/>
    <w:rsid w:val="00D00EFB"/>
    <w:rsid w:val="00D010C0"/>
    <w:rsid w:val="00D0536E"/>
    <w:rsid w:val="00D06438"/>
    <w:rsid w:val="00D06689"/>
    <w:rsid w:val="00D072B3"/>
    <w:rsid w:val="00D0761E"/>
    <w:rsid w:val="00D077BC"/>
    <w:rsid w:val="00D100AE"/>
    <w:rsid w:val="00D10E26"/>
    <w:rsid w:val="00D17ACC"/>
    <w:rsid w:val="00D218C2"/>
    <w:rsid w:val="00D21B52"/>
    <w:rsid w:val="00D21FA4"/>
    <w:rsid w:val="00D22D7A"/>
    <w:rsid w:val="00D2347A"/>
    <w:rsid w:val="00D23FEB"/>
    <w:rsid w:val="00D30523"/>
    <w:rsid w:val="00D327CF"/>
    <w:rsid w:val="00D32C55"/>
    <w:rsid w:val="00D32ED6"/>
    <w:rsid w:val="00D349A8"/>
    <w:rsid w:val="00D36728"/>
    <w:rsid w:val="00D40712"/>
    <w:rsid w:val="00D4310C"/>
    <w:rsid w:val="00D44593"/>
    <w:rsid w:val="00D44A30"/>
    <w:rsid w:val="00D45F35"/>
    <w:rsid w:val="00D46C18"/>
    <w:rsid w:val="00D50AEE"/>
    <w:rsid w:val="00D51D96"/>
    <w:rsid w:val="00D57A05"/>
    <w:rsid w:val="00D60A70"/>
    <w:rsid w:val="00D616AB"/>
    <w:rsid w:val="00D62427"/>
    <w:rsid w:val="00D6264F"/>
    <w:rsid w:val="00D72457"/>
    <w:rsid w:val="00D744A3"/>
    <w:rsid w:val="00D749BE"/>
    <w:rsid w:val="00D765EA"/>
    <w:rsid w:val="00D77E93"/>
    <w:rsid w:val="00D77FC8"/>
    <w:rsid w:val="00D80026"/>
    <w:rsid w:val="00D807B3"/>
    <w:rsid w:val="00D808FC"/>
    <w:rsid w:val="00D810DB"/>
    <w:rsid w:val="00D81442"/>
    <w:rsid w:val="00D81B48"/>
    <w:rsid w:val="00D81F19"/>
    <w:rsid w:val="00D833BB"/>
    <w:rsid w:val="00D83CBA"/>
    <w:rsid w:val="00D851D9"/>
    <w:rsid w:val="00D869F4"/>
    <w:rsid w:val="00D92577"/>
    <w:rsid w:val="00D934B3"/>
    <w:rsid w:val="00D93867"/>
    <w:rsid w:val="00D952CB"/>
    <w:rsid w:val="00DA0638"/>
    <w:rsid w:val="00DA4E85"/>
    <w:rsid w:val="00DA6033"/>
    <w:rsid w:val="00DA727D"/>
    <w:rsid w:val="00DA776C"/>
    <w:rsid w:val="00DB3E09"/>
    <w:rsid w:val="00DB4D15"/>
    <w:rsid w:val="00DC11B3"/>
    <w:rsid w:val="00DC14B5"/>
    <w:rsid w:val="00DC4162"/>
    <w:rsid w:val="00DC4340"/>
    <w:rsid w:val="00DD20EA"/>
    <w:rsid w:val="00DD2430"/>
    <w:rsid w:val="00DD4567"/>
    <w:rsid w:val="00DD7914"/>
    <w:rsid w:val="00DE30E5"/>
    <w:rsid w:val="00DE5E83"/>
    <w:rsid w:val="00DE644E"/>
    <w:rsid w:val="00DE731B"/>
    <w:rsid w:val="00DE7EAF"/>
    <w:rsid w:val="00DF4CB5"/>
    <w:rsid w:val="00DF5B34"/>
    <w:rsid w:val="00DF6006"/>
    <w:rsid w:val="00DF6738"/>
    <w:rsid w:val="00E01AF4"/>
    <w:rsid w:val="00E024AC"/>
    <w:rsid w:val="00E02FC9"/>
    <w:rsid w:val="00E07FF8"/>
    <w:rsid w:val="00E10556"/>
    <w:rsid w:val="00E10661"/>
    <w:rsid w:val="00E126CB"/>
    <w:rsid w:val="00E14A1D"/>
    <w:rsid w:val="00E21502"/>
    <w:rsid w:val="00E21B78"/>
    <w:rsid w:val="00E22255"/>
    <w:rsid w:val="00E246D5"/>
    <w:rsid w:val="00E262C3"/>
    <w:rsid w:val="00E333CE"/>
    <w:rsid w:val="00E337A2"/>
    <w:rsid w:val="00E35ED6"/>
    <w:rsid w:val="00E409DA"/>
    <w:rsid w:val="00E4160F"/>
    <w:rsid w:val="00E4269F"/>
    <w:rsid w:val="00E432B2"/>
    <w:rsid w:val="00E4562C"/>
    <w:rsid w:val="00E509F8"/>
    <w:rsid w:val="00E51867"/>
    <w:rsid w:val="00E55230"/>
    <w:rsid w:val="00E56306"/>
    <w:rsid w:val="00E57734"/>
    <w:rsid w:val="00E57E6D"/>
    <w:rsid w:val="00E60A78"/>
    <w:rsid w:val="00E60EF8"/>
    <w:rsid w:val="00E61484"/>
    <w:rsid w:val="00E64120"/>
    <w:rsid w:val="00E64546"/>
    <w:rsid w:val="00E6759E"/>
    <w:rsid w:val="00E7059E"/>
    <w:rsid w:val="00E70991"/>
    <w:rsid w:val="00E72735"/>
    <w:rsid w:val="00E750F1"/>
    <w:rsid w:val="00E752B2"/>
    <w:rsid w:val="00E76224"/>
    <w:rsid w:val="00E80987"/>
    <w:rsid w:val="00E81C43"/>
    <w:rsid w:val="00E82502"/>
    <w:rsid w:val="00E82A17"/>
    <w:rsid w:val="00E82BEA"/>
    <w:rsid w:val="00E8636A"/>
    <w:rsid w:val="00E86F46"/>
    <w:rsid w:val="00E95521"/>
    <w:rsid w:val="00E967C0"/>
    <w:rsid w:val="00E9707A"/>
    <w:rsid w:val="00E97E67"/>
    <w:rsid w:val="00EA0F0F"/>
    <w:rsid w:val="00EA3252"/>
    <w:rsid w:val="00EA3B70"/>
    <w:rsid w:val="00EA4B7E"/>
    <w:rsid w:val="00EA7874"/>
    <w:rsid w:val="00EB0731"/>
    <w:rsid w:val="00EB39C3"/>
    <w:rsid w:val="00EB701C"/>
    <w:rsid w:val="00EC0CA8"/>
    <w:rsid w:val="00EC1E0E"/>
    <w:rsid w:val="00EC37A2"/>
    <w:rsid w:val="00EC4BAA"/>
    <w:rsid w:val="00EC6006"/>
    <w:rsid w:val="00EC600F"/>
    <w:rsid w:val="00EC7627"/>
    <w:rsid w:val="00ED098F"/>
    <w:rsid w:val="00ED0DC3"/>
    <w:rsid w:val="00ED376A"/>
    <w:rsid w:val="00ED48B5"/>
    <w:rsid w:val="00ED71C9"/>
    <w:rsid w:val="00EE0B8F"/>
    <w:rsid w:val="00EE0BCE"/>
    <w:rsid w:val="00EE24F1"/>
    <w:rsid w:val="00EE42E3"/>
    <w:rsid w:val="00EE4BB6"/>
    <w:rsid w:val="00EE6035"/>
    <w:rsid w:val="00EF2A3A"/>
    <w:rsid w:val="00EF47D2"/>
    <w:rsid w:val="00EF48E7"/>
    <w:rsid w:val="00EF5AAC"/>
    <w:rsid w:val="00EF5EF1"/>
    <w:rsid w:val="00EF6D55"/>
    <w:rsid w:val="00EF6EF9"/>
    <w:rsid w:val="00EF713A"/>
    <w:rsid w:val="00EF723D"/>
    <w:rsid w:val="00EF7A8E"/>
    <w:rsid w:val="00F006E8"/>
    <w:rsid w:val="00F0158A"/>
    <w:rsid w:val="00F03436"/>
    <w:rsid w:val="00F0413E"/>
    <w:rsid w:val="00F05115"/>
    <w:rsid w:val="00F06212"/>
    <w:rsid w:val="00F14ED4"/>
    <w:rsid w:val="00F2366E"/>
    <w:rsid w:val="00F246C1"/>
    <w:rsid w:val="00F24922"/>
    <w:rsid w:val="00F25505"/>
    <w:rsid w:val="00F266C3"/>
    <w:rsid w:val="00F305B8"/>
    <w:rsid w:val="00F30BE9"/>
    <w:rsid w:val="00F3149C"/>
    <w:rsid w:val="00F3486E"/>
    <w:rsid w:val="00F34BCC"/>
    <w:rsid w:val="00F35EF4"/>
    <w:rsid w:val="00F371F6"/>
    <w:rsid w:val="00F3775E"/>
    <w:rsid w:val="00F404D8"/>
    <w:rsid w:val="00F43C1D"/>
    <w:rsid w:val="00F44430"/>
    <w:rsid w:val="00F46248"/>
    <w:rsid w:val="00F5092C"/>
    <w:rsid w:val="00F5100D"/>
    <w:rsid w:val="00F5192D"/>
    <w:rsid w:val="00F62DFA"/>
    <w:rsid w:val="00F639DB"/>
    <w:rsid w:val="00F71CDE"/>
    <w:rsid w:val="00F72E53"/>
    <w:rsid w:val="00F73760"/>
    <w:rsid w:val="00F73C17"/>
    <w:rsid w:val="00F74F7B"/>
    <w:rsid w:val="00F75AC1"/>
    <w:rsid w:val="00F761B9"/>
    <w:rsid w:val="00F7650F"/>
    <w:rsid w:val="00F852C8"/>
    <w:rsid w:val="00F8687C"/>
    <w:rsid w:val="00F87210"/>
    <w:rsid w:val="00F90047"/>
    <w:rsid w:val="00F900DA"/>
    <w:rsid w:val="00F9042C"/>
    <w:rsid w:val="00F9127E"/>
    <w:rsid w:val="00F915BA"/>
    <w:rsid w:val="00F945CB"/>
    <w:rsid w:val="00F94A56"/>
    <w:rsid w:val="00F94E8A"/>
    <w:rsid w:val="00F96C0C"/>
    <w:rsid w:val="00F97067"/>
    <w:rsid w:val="00FA1E60"/>
    <w:rsid w:val="00FA2640"/>
    <w:rsid w:val="00FA4DA2"/>
    <w:rsid w:val="00FA4F4E"/>
    <w:rsid w:val="00FA614D"/>
    <w:rsid w:val="00FB0839"/>
    <w:rsid w:val="00FB0A00"/>
    <w:rsid w:val="00FB3114"/>
    <w:rsid w:val="00FC06CA"/>
    <w:rsid w:val="00FC0E00"/>
    <w:rsid w:val="00FC1474"/>
    <w:rsid w:val="00FC3996"/>
    <w:rsid w:val="00FC7A17"/>
    <w:rsid w:val="00FD33AE"/>
    <w:rsid w:val="00FD64A7"/>
    <w:rsid w:val="00FE13B4"/>
    <w:rsid w:val="00FF0639"/>
    <w:rsid w:val="00FF0726"/>
    <w:rsid w:val="00FF104A"/>
    <w:rsid w:val="00FF1C08"/>
    <w:rsid w:val="00FF2A47"/>
    <w:rsid w:val="00FF32C0"/>
    <w:rsid w:val="00FF367E"/>
    <w:rsid w:val="00FF47D9"/>
    <w:rsid w:val="00FF6D9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8E16E"/>
  <w15:docId w15:val="{D2FE21BA-5A8D-4484-AF48-941CE6A6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A4"/>
    <w:pPr>
      <w:spacing w:line="300" w:lineRule="exact"/>
      <w:jc w:val="both"/>
    </w:pPr>
  </w:style>
  <w:style w:type="paragraph" w:styleId="Cabealho1">
    <w:name w:val="heading 1"/>
    <w:basedOn w:val="Normal"/>
    <w:next w:val="Normal"/>
    <w:link w:val="Cabealho1Carter"/>
    <w:qFormat/>
    <w:rsid w:val="005B3C7E"/>
    <w:pPr>
      <w:keepNext/>
      <w:keepLines/>
      <w:spacing w:after="480" w:line="240" w:lineRule="auto"/>
      <w:jc w:val="left"/>
      <w:outlineLvl w:val="0"/>
    </w:pPr>
    <w:rPr>
      <w:rFonts w:eastAsiaTheme="majorEastAsia" w:cstheme="majorBidi"/>
      <w:bCs/>
      <w:sz w:val="4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972440"/>
    <w:pPr>
      <w:keepNext/>
      <w:keepLines/>
      <w:spacing w:after="0" w:line="240" w:lineRule="auto"/>
      <w:jc w:val="left"/>
      <w:outlineLvl w:val="1"/>
    </w:pPr>
    <w:rPr>
      <w:rFonts w:ascii="Calibri" w:eastAsiaTheme="majorEastAsia" w:hAnsi="Calibri" w:cstheme="majorBidi"/>
      <w:bCs/>
      <w:sz w:val="48"/>
      <w:szCs w:val="26"/>
    </w:rPr>
  </w:style>
  <w:style w:type="paragraph" w:styleId="Cabealho3">
    <w:name w:val="heading 3"/>
    <w:basedOn w:val="Normal"/>
    <w:next w:val="Avanonormal"/>
    <w:link w:val="Cabealho3Carter"/>
    <w:qFormat/>
    <w:rsid w:val="00486FD3"/>
    <w:pPr>
      <w:spacing w:after="0" w:line="240" w:lineRule="auto"/>
      <w:ind w:left="354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abealho4">
    <w:name w:val="heading 4"/>
    <w:basedOn w:val="Normal"/>
    <w:next w:val="Normal"/>
    <w:link w:val="Cabealho4Carter"/>
    <w:qFormat/>
    <w:rsid w:val="00486F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abealho9">
    <w:name w:val="heading 9"/>
    <w:basedOn w:val="Normal"/>
    <w:next w:val="Normal"/>
    <w:link w:val="Cabealho9Carter"/>
    <w:qFormat/>
    <w:rsid w:val="00486FD3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D084E"/>
  </w:style>
  <w:style w:type="paragraph" w:styleId="Rodap">
    <w:name w:val="footer"/>
    <w:basedOn w:val="Normal"/>
    <w:link w:val="RodapCarter"/>
    <w:uiPriority w:val="99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084E"/>
  </w:style>
  <w:style w:type="paragraph" w:styleId="Textodebalo">
    <w:name w:val="Balloon Text"/>
    <w:basedOn w:val="Normal"/>
    <w:link w:val="TextodebaloCarter"/>
    <w:semiHidden/>
    <w:unhideWhenUsed/>
    <w:rsid w:val="001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84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B3C7E"/>
    <w:rPr>
      <w:rFonts w:eastAsiaTheme="majorEastAsia" w:cstheme="majorBidi"/>
      <w:bCs/>
      <w:sz w:val="48"/>
      <w:szCs w:val="28"/>
    </w:rPr>
  </w:style>
  <w:style w:type="paragraph" w:styleId="Corpodetexto">
    <w:name w:val="Body Text"/>
    <w:basedOn w:val="Normal"/>
    <w:link w:val="CorpodetextoCarter"/>
    <w:unhideWhenUsed/>
    <w:rsid w:val="00F43C1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43C1D"/>
  </w:style>
  <w:style w:type="paragraph" w:styleId="Ttulo">
    <w:name w:val="Title"/>
    <w:basedOn w:val="Normal"/>
    <w:next w:val="Normal"/>
    <w:link w:val="TtuloCarter"/>
    <w:uiPriority w:val="10"/>
    <w:qFormat/>
    <w:rsid w:val="008131C6"/>
    <w:pPr>
      <w:widowControl w:val="0"/>
      <w:spacing w:before="480" w:after="120" w:line="240" w:lineRule="auto"/>
      <w:jc w:val="left"/>
    </w:pPr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131C6"/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paragraph" w:styleId="PargrafodaLista">
    <w:name w:val="List Paragraph"/>
    <w:basedOn w:val="Normal"/>
    <w:uiPriority w:val="34"/>
    <w:qFormat/>
    <w:rsid w:val="00392770"/>
    <w:pPr>
      <w:widowControl w:val="0"/>
      <w:spacing w:after="60"/>
      <w:ind w:left="284" w:hanging="284"/>
    </w:pPr>
  </w:style>
  <w:style w:type="paragraph" w:styleId="NormalWeb">
    <w:name w:val="Normal (Web)"/>
    <w:basedOn w:val="Normal"/>
    <w:unhideWhenUsed/>
    <w:rsid w:val="00A835A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131C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52C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52CB"/>
    <w:rPr>
      <w:sz w:val="20"/>
      <w:szCs w:val="20"/>
    </w:rPr>
  </w:style>
  <w:style w:type="character" w:styleId="Refdenotaderodap">
    <w:name w:val="footnote reference"/>
    <w:semiHidden/>
    <w:rsid w:val="00D952CB"/>
    <w:rPr>
      <w:vertAlign w:val="superscript"/>
    </w:rPr>
  </w:style>
  <w:style w:type="paragraph" w:customStyle="1" w:styleId="glossario">
    <w:name w:val="glossario"/>
    <w:basedOn w:val="Normal"/>
    <w:qFormat/>
    <w:rsid w:val="00427200"/>
    <w:pPr>
      <w:spacing w:before="240" w:after="60"/>
      <w:jc w:val="left"/>
    </w:pPr>
    <w:rPr>
      <w:b/>
      <w:color w:val="751D05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F0639"/>
    <w:pPr>
      <w:tabs>
        <w:tab w:val="right" w:leader="dot" w:pos="9214"/>
      </w:tabs>
      <w:spacing w:before="200" w:line="240" w:lineRule="auto"/>
      <w:jc w:val="left"/>
    </w:pPr>
    <w:rPr>
      <w:b/>
      <w:noProof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F0639"/>
    <w:pPr>
      <w:tabs>
        <w:tab w:val="right" w:leader="dot" w:pos="8931"/>
      </w:tabs>
      <w:spacing w:after="120"/>
      <w:ind w:left="220"/>
      <w:jc w:val="left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93F7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93F71"/>
    <w:pPr>
      <w:spacing w:after="100" w:line="276" w:lineRule="auto"/>
      <w:ind w:left="440"/>
      <w:jc w:val="left"/>
    </w:pPr>
    <w:rPr>
      <w:rFonts w:eastAsiaTheme="minorEastAsia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72440"/>
    <w:rPr>
      <w:rFonts w:ascii="Calibri" w:eastAsiaTheme="majorEastAsia" w:hAnsi="Calibri" w:cstheme="majorBidi"/>
      <w:bCs/>
      <w:sz w:val="48"/>
      <w:szCs w:val="26"/>
    </w:rPr>
  </w:style>
  <w:style w:type="table" w:styleId="Tabelacomgrelha">
    <w:name w:val="Table Grid"/>
    <w:basedOn w:val="Tabelanormal"/>
    <w:uiPriority w:val="39"/>
    <w:rsid w:val="0005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B2559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B25592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hps">
    <w:name w:val="hps"/>
    <w:rsid w:val="008E7265"/>
  </w:style>
  <w:style w:type="character" w:styleId="Refdecomentrio">
    <w:name w:val="annotation reference"/>
    <w:rsid w:val="00036689"/>
    <w:rPr>
      <w:sz w:val="16"/>
      <w:szCs w:val="16"/>
    </w:rPr>
  </w:style>
  <w:style w:type="paragraph" w:customStyle="1" w:styleId="Normal2">
    <w:name w:val="Normal2"/>
    <w:basedOn w:val="Normal"/>
    <w:rsid w:val="002861D1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st1">
    <w:name w:val="st1"/>
    <w:basedOn w:val="Tipodeletrapredefinidodopargrafo"/>
    <w:rsid w:val="00F75AC1"/>
  </w:style>
  <w:style w:type="paragraph" w:customStyle="1" w:styleId="Estiloglossario">
    <w:name w:val="Estilo glossario"/>
    <w:basedOn w:val="Normal"/>
    <w:rsid w:val="00965E55"/>
    <w:pPr>
      <w:spacing w:before="480" w:after="120" w:line="240" w:lineRule="auto"/>
      <w:jc w:val="left"/>
    </w:pPr>
    <w:rPr>
      <w:rFonts w:ascii="Arial" w:eastAsia="Times New Roman" w:hAnsi="Arial" w:cs="Times New Roman"/>
      <w:b/>
      <w:i/>
      <w:szCs w:val="24"/>
      <w:lang w:eastAsia="pt-PT"/>
    </w:rPr>
  </w:style>
  <w:style w:type="paragraph" w:styleId="Corpodetexto2">
    <w:name w:val="Body Text 2"/>
    <w:basedOn w:val="Normal"/>
    <w:link w:val="Corpodetexto2Carter"/>
    <w:unhideWhenUsed/>
    <w:rsid w:val="000702E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0702E1"/>
  </w:style>
  <w:style w:type="character" w:customStyle="1" w:styleId="Cabealho3Carter">
    <w:name w:val="Cabeçalho 3 Caráter"/>
    <w:basedOn w:val="Tipodeletrapredefinidodopargrafo"/>
    <w:link w:val="Cabealho3"/>
    <w:rsid w:val="00486FD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Cabealho4Carter">
    <w:name w:val="Cabeçalho 4 Caráter"/>
    <w:basedOn w:val="Tipodeletrapredefinidodopargrafo"/>
    <w:link w:val="Cabealho4"/>
    <w:rsid w:val="00486F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486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arcter">
    <w:name w:val="Título 2 Carácter"/>
    <w:basedOn w:val="Tipodeletrapredefinidodopargrafo"/>
    <w:rsid w:val="00486FD3"/>
    <w:rPr>
      <w:rFonts w:ascii="Arial" w:hAnsi="Arial" w:cs="Arial"/>
      <w:b/>
      <w:smallCaps/>
      <w:shd w:val="clear" w:color="auto" w:fill="E0E0E0"/>
    </w:rPr>
  </w:style>
  <w:style w:type="paragraph" w:styleId="Avanonormal">
    <w:name w:val="Normal Indent"/>
    <w:basedOn w:val="Normal"/>
    <w:rsid w:val="00486FD3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9Carter">
    <w:name w:val="Cabeçalho 9 Caráter"/>
    <w:basedOn w:val="Tipodeletrapredefinidodopargrafo"/>
    <w:link w:val="Cabealho9"/>
    <w:rsid w:val="00486FD3"/>
    <w:rPr>
      <w:rFonts w:ascii="Arial" w:eastAsia="Times New Roman" w:hAnsi="Arial" w:cs="Arial"/>
      <w:lang w:eastAsia="pt-PT"/>
    </w:rPr>
  </w:style>
  <w:style w:type="paragraph" w:styleId="Mapadodocumento">
    <w:name w:val="Document Map"/>
    <w:basedOn w:val="Normal"/>
    <w:link w:val="MapadodocumentoCarter"/>
    <w:semiHidden/>
    <w:rsid w:val="00486FD3"/>
    <w:pPr>
      <w:shd w:val="clear" w:color="auto" w:fill="000080"/>
      <w:spacing w:after="0" w:line="240" w:lineRule="auto"/>
      <w:jc w:val="left"/>
    </w:pPr>
    <w:rPr>
      <w:rFonts w:ascii="Tahoma" w:eastAsia="Times New Roman" w:hAnsi="Tahoma" w:cs="AGaramond"/>
      <w:sz w:val="20"/>
      <w:szCs w:val="20"/>
      <w:lang w:val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86FD3"/>
    <w:rPr>
      <w:rFonts w:ascii="Tahoma" w:eastAsia="Times New Roman" w:hAnsi="Tahoma" w:cs="AGaramond"/>
      <w:sz w:val="20"/>
      <w:szCs w:val="20"/>
      <w:shd w:val="clear" w:color="auto" w:fill="000080"/>
      <w:lang w:val="en-US"/>
    </w:rPr>
  </w:style>
  <w:style w:type="paragraph" w:customStyle="1" w:styleId="Textedebulles">
    <w:name w:val="Texte de bulles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AGaramond"/>
      <w:sz w:val="16"/>
      <w:szCs w:val="16"/>
      <w:lang w:val="en-US"/>
    </w:rPr>
  </w:style>
  <w:style w:type="character" w:styleId="Nmerodepgina">
    <w:name w:val="page number"/>
    <w:basedOn w:val="Tipodeletrapredefinidodopargrafo"/>
    <w:rsid w:val="00486FD3"/>
  </w:style>
  <w:style w:type="paragraph" w:customStyle="1" w:styleId="Default">
    <w:name w:val="Default"/>
    <w:rsid w:val="00486FD3"/>
    <w:pPr>
      <w:widowControl w:val="0"/>
      <w:autoSpaceDE w:val="0"/>
      <w:autoSpaceDN w:val="0"/>
      <w:adjustRightInd w:val="0"/>
      <w:spacing w:after="0" w:line="240" w:lineRule="auto"/>
    </w:pPr>
    <w:rPr>
      <w:rFonts w:ascii="ECJBN H+ Avant Garde ITC by BT" w:eastAsia="Times New Roman" w:hAnsi="ECJBN H+ Avant Garde ITC by BT" w:cs="ECJBN H+ Avant Garde ITC by BT"/>
      <w:color w:val="000000"/>
      <w:sz w:val="24"/>
      <w:szCs w:val="24"/>
      <w:lang w:val="it-IT" w:eastAsia="it-IT"/>
    </w:rPr>
  </w:style>
  <w:style w:type="paragraph" w:customStyle="1" w:styleId="CM42">
    <w:name w:val="CM42"/>
    <w:basedOn w:val="Default"/>
    <w:next w:val="Default"/>
    <w:rsid w:val="00486FD3"/>
    <w:pPr>
      <w:spacing w:after="175"/>
    </w:pPr>
    <w:rPr>
      <w:rFonts w:cs="Times New Roman"/>
      <w:color w:val="auto"/>
    </w:rPr>
  </w:style>
  <w:style w:type="paragraph" w:styleId="Textodecomentrio">
    <w:name w:val="annotation text"/>
    <w:basedOn w:val="Normal"/>
    <w:link w:val="TextodecomentrioCarter"/>
    <w:semiHidden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486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86F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detexto3">
    <w:name w:val="Body Text 3"/>
    <w:basedOn w:val="Normal"/>
    <w:link w:val="Corpodetexto3Carter"/>
    <w:rsid w:val="00486FD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86FD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egenda">
    <w:name w:val="caption"/>
    <w:basedOn w:val="Normal"/>
    <w:next w:val="Normal"/>
    <w:qFormat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ligaovisitada">
    <w:name w:val="FollowedHyperlink"/>
    <w:basedOn w:val="Tipodeletrapredefinidodopargrafo"/>
    <w:rsid w:val="00486FD3"/>
    <w:rPr>
      <w:color w:val="800080"/>
      <w:u w:val="single"/>
    </w:rPr>
  </w:style>
  <w:style w:type="character" w:customStyle="1" w:styleId="Corpodetexto2CarcterChar">
    <w:name w:val="Corpo de texto 2 Carácter Char"/>
    <w:basedOn w:val="Tipodeletrapredefinidodopargrafo"/>
    <w:rsid w:val="00486FD3"/>
    <w:rPr>
      <w:rFonts w:ascii="Verdana" w:hAnsi="Verdana" w:cs="Arial"/>
      <w:noProof w:val="0"/>
      <w:sz w:val="24"/>
      <w:szCs w:val="28"/>
      <w:lang w:val="pt-PT" w:eastAsia="pt-PT" w:bidi="ar-SA"/>
    </w:rPr>
  </w:style>
  <w:style w:type="paragraph" w:customStyle="1" w:styleId="titulo1caf">
    <w:name w:val="titulo 1 caf"/>
    <w:basedOn w:val="Normal"/>
    <w:rsid w:val="00486FD3"/>
    <w:pPr>
      <w:spacing w:before="120" w:after="0" w:line="240" w:lineRule="auto"/>
    </w:pPr>
    <w:rPr>
      <w:rFonts w:ascii="Arial" w:eastAsia="Times New Roman" w:hAnsi="Arial" w:cs="Times New Roman"/>
      <w:b/>
      <w:smallCaps/>
      <w:sz w:val="28"/>
      <w:szCs w:val="28"/>
      <w:lang w:eastAsia="pt-PT"/>
    </w:rPr>
  </w:style>
  <w:style w:type="paragraph" w:customStyle="1" w:styleId="titulo2caf">
    <w:name w:val="titulo 2 caf"/>
    <w:basedOn w:val="Normal"/>
    <w:rsid w:val="00486FD3"/>
    <w:pPr>
      <w:spacing w:before="480" w:after="120" w:line="240" w:lineRule="auto"/>
    </w:pPr>
    <w:rPr>
      <w:rFonts w:ascii="Arial" w:eastAsia="Times New Roman" w:hAnsi="Arial" w:cs="Times New Roman"/>
      <w:b/>
      <w:smallCaps/>
      <w:szCs w:val="24"/>
      <w:lang w:eastAsia="pt-PT"/>
    </w:rPr>
  </w:style>
  <w:style w:type="paragraph" w:styleId="ndiceremissivo1">
    <w:name w:val="index 1"/>
    <w:basedOn w:val="Normal"/>
    <w:next w:val="Normal"/>
    <w:autoRedefine/>
    <w:rsid w:val="00486FD3"/>
    <w:pPr>
      <w:spacing w:after="0" w:line="240" w:lineRule="auto"/>
      <w:ind w:left="2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2">
    <w:name w:val="index 2"/>
    <w:basedOn w:val="Normal"/>
    <w:next w:val="Normal"/>
    <w:autoRedefine/>
    <w:rsid w:val="00486FD3"/>
    <w:pPr>
      <w:spacing w:after="0" w:line="240" w:lineRule="auto"/>
      <w:ind w:left="4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3">
    <w:name w:val="index 3"/>
    <w:basedOn w:val="Normal"/>
    <w:next w:val="Normal"/>
    <w:autoRedefine/>
    <w:rsid w:val="00486FD3"/>
    <w:pPr>
      <w:spacing w:after="0" w:line="240" w:lineRule="auto"/>
      <w:ind w:left="7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4">
    <w:name w:val="index 4"/>
    <w:basedOn w:val="Normal"/>
    <w:next w:val="Normal"/>
    <w:autoRedefine/>
    <w:rsid w:val="00486FD3"/>
    <w:pPr>
      <w:spacing w:after="0" w:line="240" w:lineRule="auto"/>
      <w:ind w:left="9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5">
    <w:name w:val="index 5"/>
    <w:basedOn w:val="Normal"/>
    <w:next w:val="Normal"/>
    <w:autoRedefine/>
    <w:rsid w:val="00486FD3"/>
    <w:pPr>
      <w:spacing w:after="0" w:line="240" w:lineRule="auto"/>
      <w:ind w:left="120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6">
    <w:name w:val="index 6"/>
    <w:basedOn w:val="Normal"/>
    <w:next w:val="Normal"/>
    <w:autoRedefine/>
    <w:rsid w:val="00486FD3"/>
    <w:pPr>
      <w:spacing w:after="0" w:line="240" w:lineRule="auto"/>
      <w:ind w:left="14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7">
    <w:name w:val="index 7"/>
    <w:basedOn w:val="Normal"/>
    <w:next w:val="Normal"/>
    <w:autoRedefine/>
    <w:rsid w:val="00486FD3"/>
    <w:pPr>
      <w:spacing w:after="0" w:line="240" w:lineRule="auto"/>
      <w:ind w:left="16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8">
    <w:name w:val="index 8"/>
    <w:basedOn w:val="Normal"/>
    <w:next w:val="Normal"/>
    <w:autoRedefine/>
    <w:rsid w:val="00486FD3"/>
    <w:pPr>
      <w:spacing w:after="0" w:line="240" w:lineRule="auto"/>
      <w:ind w:left="19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9">
    <w:name w:val="index 9"/>
    <w:basedOn w:val="Normal"/>
    <w:next w:val="Normal"/>
    <w:autoRedefine/>
    <w:rsid w:val="00486FD3"/>
    <w:pPr>
      <w:spacing w:after="0" w:line="240" w:lineRule="auto"/>
      <w:ind w:left="21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Cabealhodendiceremissivo">
    <w:name w:val="index heading"/>
    <w:basedOn w:val="Normal"/>
    <w:next w:val="ndiceremissivo1"/>
    <w:rsid w:val="00486FD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customStyle="1" w:styleId="gt-icon-text1">
    <w:name w:val="gt-icon-text1"/>
    <w:basedOn w:val="Tipodeletrapredefinidodopargrafo"/>
    <w:rsid w:val="00486FD3"/>
  </w:style>
  <w:style w:type="paragraph" w:customStyle="1" w:styleId="BalloonText1">
    <w:name w:val="Balloon Text1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tn">
    <w:name w:val="atn"/>
    <w:basedOn w:val="Tipodeletrapredefinidodopargrafo"/>
    <w:rsid w:val="00486FD3"/>
  </w:style>
  <w:style w:type="paragraph" w:styleId="Textodenotadefim">
    <w:name w:val="endnote text"/>
    <w:basedOn w:val="Normal"/>
    <w:link w:val="TextodenotadefimCarter"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Tipodeletrapredefinidodopargrafo"/>
    <w:rsid w:val="00486FD3"/>
    <w:rPr>
      <w:vertAlign w:val="superscript"/>
    </w:rPr>
  </w:style>
  <w:style w:type="character" w:customStyle="1" w:styleId="dolacepssubacep1">
    <w:name w:val="dolacepssubacep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doltraduztrad1">
    <w:name w:val="doltraduztrad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EstiloCalibri20ptNegritoAzulSombra">
    <w:name w:val="Estilo Calibri 20 pt Negrito Azul Sombra"/>
    <w:basedOn w:val="Tipodeletrapredefinidodopargrafo"/>
    <w:rsid w:val="00486FD3"/>
    <w:rPr>
      <w:rFonts w:ascii="Calibri" w:hAnsi="Calibri"/>
      <w:b/>
      <w:bCs/>
      <w:color w:val="0070C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EAEB-219E-427D-9392-0621595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2471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Geral</vt:lpstr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Geral</dc:title>
  <dc:creator>ELsa Ho</dc:creator>
  <cp:lastModifiedBy>Ines Nolasco</cp:lastModifiedBy>
  <cp:revision>6</cp:revision>
  <cp:lastPrinted>2018-04-26T14:45:00Z</cp:lastPrinted>
  <dcterms:created xsi:type="dcterms:W3CDTF">2018-06-12T10:50:00Z</dcterms:created>
  <dcterms:modified xsi:type="dcterms:W3CDTF">2019-03-04T14:01:00Z</dcterms:modified>
</cp:coreProperties>
</file>